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4500" w14:textId="50B1D217" w:rsidR="00AD00DA" w:rsidRPr="00AD00DA" w:rsidRDefault="00AD00DA" w:rsidP="00AD00DA">
      <w:pPr>
        <w:pStyle w:val="QAP3"/>
        <w:outlineLvl w:val="0"/>
        <w:rPr>
          <w:rFonts w:ascii="Noto Sans" w:hAnsi="Noto Sans" w:cs="Noto Sans"/>
          <w:sz w:val="36"/>
          <w:szCs w:val="36"/>
        </w:rPr>
      </w:pPr>
      <w:bookmarkStart w:id="0" w:name="_Toc90393233"/>
      <w:r w:rsidRPr="00AD00DA">
        <w:rPr>
          <w:rFonts w:ascii="Noto Sans" w:hAnsi="Noto Sans" w:cs="Noto Sans"/>
          <w:sz w:val="36"/>
          <w:szCs w:val="36"/>
        </w:rPr>
        <w:t>Fair housing act accessibility certification</w:t>
      </w:r>
      <w:bookmarkEnd w:id="0"/>
    </w:p>
    <w:p w14:paraId="371AF973" w14:textId="77777777" w:rsidR="00AD00DA" w:rsidRPr="008D099A" w:rsidRDefault="00AD00DA" w:rsidP="00AD00DA">
      <w:pPr>
        <w:pStyle w:val="BoldCenter"/>
        <w:jc w:val="both"/>
        <w:rPr>
          <w:rFonts w:ascii="Noto Sans" w:hAnsi="Noto Sans" w:cs="Noto Sans"/>
          <w:sz w:val="22"/>
          <w:szCs w:val="22"/>
          <w:u w:val="single"/>
        </w:rPr>
      </w:pPr>
      <w:bookmarkStart w:id="1" w:name="_Toc17122112"/>
      <w:r w:rsidRPr="008D099A">
        <w:rPr>
          <w:rFonts w:ascii="Noto Sans" w:hAnsi="Noto Sans" w:cs="Noto Sans"/>
          <w:sz w:val="22"/>
          <w:szCs w:val="22"/>
          <w:u w:val="single"/>
        </w:rPr>
        <w:t>fair housing act accessibility CERTIFICATION</w:t>
      </w:r>
      <w:bookmarkEnd w:id="1"/>
    </w:p>
    <w:p w14:paraId="20E092B6" w14:textId="77777777" w:rsidR="00AD00DA" w:rsidRPr="008D099A" w:rsidRDefault="00AD00DA" w:rsidP="00AD00DA">
      <w:pPr>
        <w:pStyle w:val="BodyText"/>
        <w:ind w:firstLine="0"/>
        <w:jc w:val="both"/>
        <w:rPr>
          <w:rFonts w:ascii="Noto Sans" w:hAnsi="Noto Sans" w:cs="Noto Sans"/>
          <w:sz w:val="22"/>
          <w:szCs w:val="22"/>
        </w:rPr>
      </w:pPr>
      <w:r w:rsidRPr="008D099A">
        <w:rPr>
          <w:rFonts w:ascii="Noto Sans" w:hAnsi="Noto Sans" w:cs="Noto Sans"/>
          <w:sz w:val="22"/>
          <w:szCs w:val="22"/>
        </w:rPr>
        <w:t xml:space="preserve">The following is a certification regarding design and construction requirements of the Fair Housing Act (the “Act”).  This certification represents many, but not all, of the requirements to the Act.  This certification is not intended to be exhaustive; rather, it is a helpful guide in determining if the major requirements of the Act have been met in designing and constructing the development.  </w:t>
      </w:r>
      <w:r w:rsidRPr="008D099A">
        <w:rPr>
          <w:rFonts w:ascii="Noto Sans" w:hAnsi="Noto Sans" w:cs="Noto Sans"/>
          <w:b/>
          <w:sz w:val="22"/>
          <w:szCs w:val="22"/>
        </w:rPr>
        <w:t>If a box below is not checked due to the applicability of an exception to the Act, the architect MUST include an explanation of the exception, including a citation to the relevant section of the Act.</w:t>
      </w:r>
    </w:p>
    <w:p w14:paraId="6269131A" w14:textId="77777777" w:rsidR="00AD00DA" w:rsidRPr="008D099A" w:rsidRDefault="00AD00DA" w:rsidP="00AD00DA">
      <w:pPr>
        <w:pStyle w:val="BodyText"/>
        <w:ind w:firstLine="0"/>
        <w:jc w:val="both"/>
        <w:rPr>
          <w:rFonts w:ascii="Noto Sans" w:hAnsi="Noto Sans" w:cs="Noto Sans"/>
          <w:sz w:val="22"/>
          <w:szCs w:val="22"/>
        </w:rPr>
      </w:pPr>
      <w:r w:rsidRPr="008D099A">
        <w:rPr>
          <w:rFonts w:ascii="Noto Sans" w:hAnsi="Noto Sans" w:cs="Noto Sans"/>
          <w:sz w:val="22"/>
          <w:szCs w:val="22"/>
          <w:u w:val="single"/>
        </w:rPr>
        <w:t>GENERAL REQUIREMENTS</w:t>
      </w:r>
    </w:p>
    <w:p w14:paraId="740EB51E" w14:textId="2ED630AB" w:rsidR="00AD00DA" w:rsidRPr="008D099A" w:rsidRDefault="00AD00DA" w:rsidP="00AD00DA">
      <w:pPr>
        <w:pStyle w:val="BodyText"/>
        <w:tabs>
          <w:tab w:val="left" w:pos="1080"/>
        </w:tabs>
        <w:ind w:left="1440" w:hanging="720"/>
        <w:rPr>
          <w:rFonts w:ascii="Noto Sans" w:hAnsi="Noto Sans" w:cs="Noto Sans"/>
          <w:sz w:val="22"/>
          <w:szCs w:val="22"/>
        </w:rPr>
      </w:pPr>
      <w:r w:rsidRPr="008D099A">
        <w:rPr>
          <w:rFonts w:ascii="Noto Sans" w:hAnsi="Noto Sans" w:cs="Noto Sans"/>
          <w:sz w:val="22"/>
          <w:szCs w:val="22"/>
        </w:rPr>
        <w:tab/>
      </w:r>
      <w:sdt>
        <w:sdtPr>
          <w:rPr>
            <w:rFonts w:ascii="Noto Sans" w:hAnsi="Noto Sans" w:cs="Noto Sans"/>
            <w:szCs w:val="24"/>
          </w:rPr>
          <w:id w:val="-2101176414"/>
          <w14:checkbox>
            <w14:checked w14:val="0"/>
            <w14:checkedState w14:val="2612" w14:font="MS Gothic"/>
            <w14:uncheckedState w14:val="2610" w14:font="MS Gothic"/>
          </w14:checkbox>
        </w:sdtPr>
        <w:sdtEndPr/>
        <w:sdtContent>
          <w:r>
            <w:rPr>
              <w:rFonts w:ascii="MS Gothic" w:eastAsia="MS Gothic" w:hAnsi="MS Gothic" w:cs="Noto Sans" w:hint="eastAsia"/>
              <w:szCs w:val="24"/>
            </w:rPr>
            <w:t>☐</w:t>
          </w:r>
        </w:sdtContent>
      </w:sdt>
      <w:r w:rsidRPr="008D099A">
        <w:rPr>
          <w:rFonts w:ascii="Noto Sans" w:hAnsi="Noto Sans" w:cs="Noto Sans"/>
          <w:sz w:val="22"/>
          <w:szCs w:val="22"/>
        </w:rPr>
        <w:tab/>
        <w:t>Development has buildings containing 4 or more units and was designed and constructed for first occupancy on or after March 13, 1991.</w:t>
      </w:r>
    </w:p>
    <w:p w14:paraId="73473695" w14:textId="77777777" w:rsidR="00AD00DA" w:rsidRPr="008D099A" w:rsidRDefault="00AD00DA" w:rsidP="00AD00DA">
      <w:pPr>
        <w:pStyle w:val="BodyText"/>
        <w:tabs>
          <w:tab w:val="left" w:pos="1080"/>
        </w:tabs>
        <w:ind w:left="1440" w:hanging="720"/>
        <w:rPr>
          <w:rFonts w:ascii="Noto Sans" w:hAnsi="Noto Sans" w:cs="Noto Sans"/>
          <w:sz w:val="22"/>
          <w:szCs w:val="22"/>
        </w:rPr>
      </w:pPr>
      <w:r w:rsidRPr="008D099A">
        <w:rPr>
          <w:rFonts w:ascii="Noto Sans" w:hAnsi="Noto Sans" w:cs="Noto Sans"/>
          <w:sz w:val="22"/>
          <w:szCs w:val="22"/>
        </w:rPr>
        <w:tab/>
      </w:r>
      <w:sdt>
        <w:sdtPr>
          <w:rPr>
            <w:rFonts w:ascii="Noto Sans" w:hAnsi="Noto Sans" w:cs="Noto Sans"/>
            <w:szCs w:val="24"/>
          </w:rPr>
          <w:id w:val="1791627095"/>
          <w14:checkbox>
            <w14:checked w14:val="0"/>
            <w14:checkedState w14:val="2612" w14:font="MS Gothic"/>
            <w14:uncheckedState w14:val="2610" w14:font="MS Gothic"/>
          </w14:checkbox>
        </w:sdtPr>
        <w:sdtEndPr/>
        <w:sdtContent>
          <w:r w:rsidRPr="00320E74">
            <w:rPr>
              <w:rFonts w:ascii="MS Gothic" w:eastAsia="MS Gothic" w:hAnsi="MS Gothic" w:cs="Noto Sans" w:hint="eastAsia"/>
              <w:szCs w:val="24"/>
            </w:rPr>
            <w:t>☐</w:t>
          </w:r>
        </w:sdtContent>
      </w:sdt>
      <w:r w:rsidRPr="008D099A">
        <w:rPr>
          <w:rFonts w:ascii="Noto Sans" w:hAnsi="Noto Sans" w:cs="Noto Sans"/>
          <w:sz w:val="22"/>
          <w:szCs w:val="22"/>
        </w:rPr>
        <w:tab/>
        <w:t>If it is an elevator building, all units are “covered units.”</w:t>
      </w:r>
    </w:p>
    <w:p w14:paraId="0E05E78B" w14:textId="77777777" w:rsidR="00AD00DA" w:rsidRPr="008D099A" w:rsidRDefault="00AD00DA" w:rsidP="00AD00DA">
      <w:pPr>
        <w:pStyle w:val="BodyText"/>
        <w:tabs>
          <w:tab w:val="left" w:pos="1080"/>
        </w:tabs>
        <w:rPr>
          <w:rFonts w:ascii="Noto Sans" w:hAnsi="Noto Sans" w:cs="Noto Sans"/>
          <w:sz w:val="22"/>
          <w:szCs w:val="22"/>
        </w:rPr>
      </w:pPr>
      <w:r w:rsidRPr="008D099A">
        <w:rPr>
          <w:rFonts w:ascii="Noto Sans" w:hAnsi="Noto Sans" w:cs="Noto Sans"/>
          <w:sz w:val="22"/>
          <w:szCs w:val="22"/>
        </w:rPr>
        <w:tab/>
      </w:r>
      <w:sdt>
        <w:sdtPr>
          <w:rPr>
            <w:rFonts w:ascii="Noto Sans" w:hAnsi="Noto Sans" w:cs="Noto Sans"/>
            <w:szCs w:val="24"/>
          </w:rPr>
          <w:id w:val="1713073910"/>
          <w14:checkbox>
            <w14:checked w14:val="0"/>
            <w14:checkedState w14:val="2612" w14:font="MS Gothic"/>
            <w14:uncheckedState w14:val="2610" w14:font="MS Gothic"/>
          </w14:checkbox>
        </w:sdtPr>
        <w:sdtEndPr/>
        <w:sdtContent>
          <w:r w:rsidRPr="00320E74">
            <w:rPr>
              <w:rFonts w:ascii="MS Gothic" w:eastAsia="MS Gothic" w:hAnsi="MS Gothic" w:cs="Noto Sans" w:hint="eastAsia"/>
              <w:szCs w:val="24"/>
            </w:rPr>
            <w:t>☐</w:t>
          </w:r>
        </w:sdtContent>
      </w:sdt>
      <w:r>
        <w:rPr>
          <w:rFonts w:ascii="Noto Sans" w:hAnsi="Noto Sans" w:cs="Noto Sans"/>
          <w:sz w:val="22"/>
          <w:szCs w:val="22"/>
        </w:rPr>
        <w:t xml:space="preserve">  </w:t>
      </w:r>
      <w:r w:rsidRPr="008D099A">
        <w:rPr>
          <w:rFonts w:ascii="Noto Sans" w:hAnsi="Noto Sans" w:cs="Noto Sans"/>
          <w:sz w:val="22"/>
          <w:szCs w:val="22"/>
        </w:rPr>
        <w:t>All units in buildings with elevators have features required by the Act.</w:t>
      </w:r>
    </w:p>
    <w:p w14:paraId="13908B40" w14:textId="77777777" w:rsidR="00AD00DA" w:rsidRPr="008D099A" w:rsidRDefault="00AD00DA" w:rsidP="00AD00DA">
      <w:pPr>
        <w:pStyle w:val="BodyText"/>
        <w:tabs>
          <w:tab w:val="left" w:pos="1080"/>
        </w:tabs>
        <w:ind w:left="1440" w:hanging="720"/>
        <w:rPr>
          <w:rFonts w:ascii="Noto Sans" w:hAnsi="Noto Sans" w:cs="Noto Sans"/>
          <w:sz w:val="22"/>
          <w:szCs w:val="22"/>
        </w:rPr>
      </w:pPr>
      <w:r w:rsidRPr="008D099A">
        <w:rPr>
          <w:rFonts w:ascii="Noto Sans" w:hAnsi="Noto Sans" w:cs="Noto Sans"/>
          <w:sz w:val="22"/>
          <w:szCs w:val="22"/>
        </w:rPr>
        <w:tab/>
      </w:r>
      <w:sdt>
        <w:sdtPr>
          <w:rPr>
            <w:rFonts w:ascii="Noto Sans" w:hAnsi="Noto Sans" w:cs="Noto Sans"/>
            <w:szCs w:val="24"/>
          </w:rPr>
          <w:id w:val="-1899051522"/>
          <w14:checkbox>
            <w14:checked w14:val="0"/>
            <w14:checkedState w14:val="2612" w14:font="MS Gothic"/>
            <w14:uncheckedState w14:val="2610" w14:font="MS Gothic"/>
          </w14:checkbox>
        </w:sdtPr>
        <w:sdtEndPr/>
        <w:sdtContent>
          <w:r w:rsidRPr="00320E74">
            <w:rPr>
              <w:rFonts w:ascii="MS Gothic" w:eastAsia="MS Gothic" w:hAnsi="MS Gothic" w:cs="Noto Sans" w:hint="eastAsia"/>
              <w:szCs w:val="24"/>
            </w:rPr>
            <w:t>☐</w:t>
          </w:r>
        </w:sdtContent>
      </w:sdt>
      <w:r>
        <w:rPr>
          <w:rFonts w:ascii="Noto Sans" w:hAnsi="Noto Sans" w:cs="Noto Sans"/>
          <w:sz w:val="22"/>
          <w:szCs w:val="22"/>
        </w:rPr>
        <w:t xml:space="preserve">  </w:t>
      </w:r>
      <w:r w:rsidRPr="008D099A">
        <w:rPr>
          <w:rFonts w:ascii="Noto Sans" w:hAnsi="Noto Sans" w:cs="Noto Sans"/>
          <w:sz w:val="22"/>
          <w:szCs w:val="22"/>
        </w:rPr>
        <w:t>If it is a nonelevator building, all ground floor</w:t>
      </w:r>
      <w:r w:rsidRPr="008D099A">
        <w:rPr>
          <w:rFonts w:ascii="Noto Sans" w:hAnsi="Noto Sans" w:cs="Noto Sans"/>
          <w:sz w:val="22"/>
          <w:szCs w:val="22"/>
        </w:rPr>
        <w:noBreakHyphen/>
        <w:t xml:space="preserve"> units are “covered units.”</w:t>
      </w:r>
    </w:p>
    <w:p w14:paraId="2B3AE23B" w14:textId="77777777" w:rsidR="00AD00DA" w:rsidRPr="008D099A" w:rsidRDefault="00AD00DA" w:rsidP="00AD00DA">
      <w:pPr>
        <w:pStyle w:val="BodyText"/>
        <w:tabs>
          <w:tab w:val="left" w:pos="1080"/>
        </w:tabs>
        <w:ind w:left="1440" w:hanging="1440"/>
        <w:rPr>
          <w:rFonts w:ascii="Noto Sans" w:hAnsi="Noto Sans" w:cs="Noto Sans"/>
          <w:sz w:val="22"/>
          <w:szCs w:val="22"/>
        </w:rPr>
      </w:pPr>
      <w:r w:rsidRPr="008D099A">
        <w:rPr>
          <w:rFonts w:ascii="Noto Sans" w:hAnsi="Noto Sans" w:cs="Noto Sans"/>
          <w:sz w:val="22"/>
          <w:szCs w:val="22"/>
        </w:rPr>
        <w:tab/>
      </w:r>
      <w:sdt>
        <w:sdtPr>
          <w:rPr>
            <w:rFonts w:ascii="Noto Sans" w:hAnsi="Noto Sans" w:cs="Noto Sans"/>
            <w:szCs w:val="24"/>
          </w:rPr>
          <w:id w:val="5563449"/>
          <w14:checkbox>
            <w14:checked w14:val="0"/>
            <w14:checkedState w14:val="2612" w14:font="MS Gothic"/>
            <w14:uncheckedState w14:val="2610" w14:font="MS Gothic"/>
          </w14:checkbox>
        </w:sdtPr>
        <w:sdtEndPr/>
        <w:sdtContent>
          <w:r w:rsidRPr="00320E74">
            <w:rPr>
              <w:rFonts w:ascii="MS Gothic" w:eastAsia="MS Gothic" w:hAnsi="MS Gothic" w:cs="Noto Sans" w:hint="eastAsia"/>
              <w:szCs w:val="24"/>
            </w:rPr>
            <w:t>☐</w:t>
          </w:r>
        </w:sdtContent>
      </w:sdt>
      <w:r w:rsidRPr="008D099A">
        <w:rPr>
          <w:rFonts w:ascii="Noto Sans" w:hAnsi="Noto Sans" w:cs="Noto Sans"/>
          <w:sz w:val="22"/>
          <w:szCs w:val="22"/>
        </w:rPr>
        <w:tab/>
        <w:t>All ground floor</w:t>
      </w:r>
      <w:r w:rsidRPr="008D099A">
        <w:rPr>
          <w:rFonts w:ascii="Noto Sans" w:hAnsi="Noto Sans" w:cs="Noto Sans"/>
          <w:sz w:val="22"/>
          <w:szCs w:val="22"/>
        </w:rPr>
        <w:noBreakHyphen/>
        <w:t xml:space="preserve"> units in buildings without elevators have features required by the Act.</w:t>
      </w:r>
    </w:p>
    <w:p w14:paraId="0D05ABF5" w14:textId="77777777" w:rsidR="00AD00DA" w:rsidRPr="008D099A" w:rsidRDefault="00AD00DA" w:rsidP="00AD00DA">
      <w:pPr>
        <w:pStyle w:val="BodyText"/>
        <w:tabs>
          <w:tab w:val="left" w:pos="1080"/>
        </w:tabs>
        <w:ind w:left="720" w:firstLine="0"/>
        <w:jc w:val="both"/>
        <w:rPr>
          <w:rFonts w:ascii="Noto Sans" w:hAnsi="Noto Sans" w:cs="Noto Sans"/>
          <w:sz w:val="22"/>
          <w:szCs w:val="22"/>
        </w:rPr>
      </w:pPr>
      <w:r w:rsidRPr="008D099A">
        <w:rPr>
          <w:rFonts w:ascii="Noto Sans" w:hAnsi="Noto Sans" w:cs="Noto Sans"/>
          <w:b/>
          <w:sz w:val="22"/>
          <w:szCs w:val="22"/>
        </w:rPr>
        <w:t>NOTE</w:t>
      </w:r>
      <w:r w:rsidRPr="008D099A">
        <w:rPr>
          <w:rFonts w:ascii="Noto Sans" w:hAnsi="Noto Sans" w:cs="Noto Sans"/>
          <w:sz w:val="22"/>
          <w:szCs w:val="22"/>
        </w:rPr>
        <w:t>: There is a narrow exception which provides that a non</w:t>
      </w:r>
      <w:r w:rsidRPr="008D099A">
        <w:rPr>
          <w:rFonts w:ascii="Noto Sans" w:hAnsi="Noto Sans" w:cs="Noto Sans"/>
          <w:sz w:val="22"/>
          <w:szCs w:val="22"/>
        </w:rPr>
        <w:noBreakHyphen/>
        <w:t xml:space="preserve">elevator building in a development need not meet </w:t>
      </w:r>
      <w:proofErr w:type="gramStart"/>
      <w:r w:rsidRPr="008D099A">
        <w:rPr>
          <w:rFonts w:ascii="Noto Sans" w:hAnsi="Noto Sans" w:cs="Noto Sans"/>
          <w:sz w:val="22"/>
          <w:szCs w:val="22"/>
        </w:rPr>
        <w:t>all of</w:t>
      </w:r>
      <w:proofErr w:type="gramEnd"/>
      <w:r w:rsidRPr="008D099A">
        <w:rPr>
          <w:rFonts w:ascii="Noto Sans" w:hAnsi="Noto Sans" w:cs="Noto Sans"/>
          <w:sz w:val="22"/>
          <w:szCs w:val="22"/>
        </w:rPr>
        <w:t xml:space="preserve"> the Act’s requirements if it is impractical to have an accessible entrance to the non</w:t>
      </w:r>
      <w:r w:rsidRPr="008D099A">
        <w:rPr>
          <w:rFonts w:ascii="Noto Sans" w:hAnsi="Noto Sans" w:cs="Noto Sans"/>
          <w:sz w:val="22"/>
          <w:szCs w:val="22"/>
        </w:rPr>
        <w:noBreakHyphen/>
        <w:t>elevator building because of hilly terrain or other unusual characteristics of the site.</w:t>
      </w:r>
    </w:p>
    <w:p w14:paraId="2DA28429" w14:textId="77777777" w:rsidR="00AD00DA" w:rsidRPr="008D099A" w:rsidRDefault="00AD00DA" w:rsidP="00AD00DA">
      <w:pPr>
        <w:spacing w:line="360" w:lineRule="auto"/>
        <w:rPr>
          <w:rFonts w:ascii="Noto Sans" w:hAnsi="Noto Sans" w:cs="Noto Sans"/>
          <w:caps/>
          <w:sz w:val="22"/>
          <w:szCs w:val="22"/>
          <w:u w:val="single"/>
        </w:rPr>
      </w:pPr>
      <w:r w:rsidRPr="008D099A">
        <w:rPr>
          <w:rFonts w:ascii="Noto Sans" w:hAnsi="Noto Sans" w:cs="Noto Sans"/>
          <w:caps/>
          <w:sz w:val="22"/>
          <w:szCs w:val="22"/>
          <w:u w:val="single"/>
        </w:rPr>
        <w:t>ACCESSIBLE BUILDING ENTRANCE ON AN ACCESSIBLE ROUTE</w:t>
      </w:r>
    </w:p>
    <w:p w14:paraId="4EB4EE89" w14:textId="77777777" w:rsidR="00AD00DA" w:rsidRPr="008D099A" w:rsidRDefault="004E5285" w:rsidP="00AD00DA">
      <w:pPr>
        <w:pStyle w:val="bodytext1"/>
        <w:numPr>
          <w:ilvl w:val="0"/>
          <w:numId w:val="0"/>
        </w:numPr>
        <w:ind w:left="1440" w:hanging="360"/>
        <w:rPr>
          <w:rFonts w:ascii="Noto Sans" w:hAnsi="Noto Sans" w:cs="Noto Sans"/>
          <w:sz w:val="22"/>
          <w:szCs w:val="22"/>
        </w:rPr>
      </w:pPr>
      <w:sdt>
        <w:sdtPr>
          <w:rPr>
            <w:rFonts w:ascii="Noto Sans" w:hAnsi="Noto Sans" w:cs="Noto Sans"/>
            <w:szCs w:val="24"/>
          </w:rPr>
          <w:id w:val="534400014"/>
          <w14:checkbox>
            <w14:checked w14:val="0"/>
            <w14:checkedState w14:val="2612" w14:font="MS Gothic"/>
            <w14:uncheckedState w14:val="2610" w14:font="MS Gothic"/>
          </w14:checkbox>
        </w:sdtPr>
        <w:sdtEndPr/>
        <w:sdtContent>
          <w:r w:rsidR="00AD00DA" w:rsidRPr="00320E74">
            <w:rPr>
              <w:rFonts w:ascii="MS Gothic" w:eastAsia="MS Gothic" w:hAnsi="MS Gothic" w:cs="Noto Sans" w:hint="eastAsia"/>
              <w:szCs w:val="24"/>
            </w:rPr>
            <w:t>☐</w:t>
          </w:r>
        </w:sdtContent>
      </w:sdt>
      <w:r w:rsidR="00AD00DA">
        <w:rPr>
          <w:rFonts w:ascii="Noto Sans" w:hAnsi="Noto Sans" w:cs="Noto Sans"/>
          <w:sz w:val="22"/>
          <w:szCs w:val="22"/>
        </w:rPr>
        <w:t xml:space="preserve">  </w:t>
      </w:r>
      <w:r w:rsidR="00AD00DA" w:rsidRPr="008D099A">
        <w:rPr>
          <w:rFonts w:ascii="Noto Sans" w:hAnsi="Noto Sans" w:cs="Noto Sans"/>
          <w:sz w:val="22"/>
          <w:szCs w:val="22"/>
        </w:rPr>
        <w:t>The accessible route is a continuous, unobstructed path (no stairs) through the development that connects all buildings containing covered units and all other amenities.</w:t>
      </w:r>
    </w:p>
    <w:p w14:paraId="0E2FEF37" w14:textId="77777777" w:rsidR="00AD00DA" w:rsidRPr="008D099A" w:rsidRDefault="004E5285" w:rsidP="00AD00DA">
      <w:pPr>
        <w:pStyle w:val="bodytext1"/>
        <w:numPr>
          <w:ilvl w:val="0"/>
          <w:numId w:val="0"/>
        </w:numPr>
        <w:ind w:left="1440" w:hanging="360"/>
        <w:rPr>
          <w:rFonts w:ascii="Noto Sans" w:hAnsi="Noto Sans" w:cs="Noto Sans"/>
          <w:sz w:val="22"/>
          <w:szCs w:val="22"/>
        </w:rPr>
      </w:pPr>
      <w:sdt>
        <w:sdtPr>
          <w:rPr>
            <w:rFonts w:ascii="Noto Sans" w:hAnsi="Noto Sans" w:cs="Noto Sans"/>
            <w:szCs w:val="24"/>
          </w:rPr>
          <w:id w:val="1498847319"/>
          <w14:checkbox>
            <w14:checked w14:val="0"/>
            <w14:checkedState w14:val="2612" w14:font="MS Gothic"/>
            <w14:uncheckedState w14:val="2610" w14:font="MS Gothic"/>
          </w14:checkbox>
        </w:sdtPr>
        <w:sdtEndPr/>
        <w:sdtContent>
          <w:r w:rsidR="00AD00DA" w:rsidRPr="00320E74">
            <w:rPr>
              <w:rFonts w:ascii="MS Gothic" w:eastAsia="MS Gothic" w:hAnsi="MS Gothic" w:cs="Noto Sans" w:hint="eastAsia"/>
              <w:szCs w:val="24"/>
            </w:rPr>
            <w:t>☐</w:t>
          </w:r>
        </w:sdtContent>
      </w:sdt>
      <w:r w:rsidR="00AD00DA" w:rsidRPr="008D099A">
        <w:rPr>
          <w:rFonts w:ascii="Noto Sans" w:hAnsi="Noto Sans" w:cs="Noto Sans"/>
          <w:sz w:val="22"/>
          <w:szCs w:val="22"/>
        </w:rPr>
        <w:tab/>
        <w:t xml:space="preserve">The accessible route also connects to parking lots, public streets, public </w:t>
      </w:r>
      <w:proofErr w:type="gramStart"/>
      <w:r w:rsidR="00AD00DA" w:rsidRPr="008D099A">
        <w:rPr>
          <w:rFonts w:ascii="Noto Sans" w:hAnsi="Noto Sans" w:cs="Noto Sans"/>
          <w:sz w:val="22"/>
          <w:szCs w:val="22"/>
        </w:rPr>
        <w:t>sidewalks</w:t>
      </w:r>
      <w:proofErr w:type="gramEnd"/>
      <w:r w:rsidR="00AD00DA" w:rsidRPr="008D099A">
        <w:rPr>
          <w:rFonts w:ascii="Noto Sans" w:hAnsi="Noto Sans" w:cs="Noto Sans"/>
          <w:sz w:val="22"/>
          <w:szCs w:val="22"/>
        </w:rPr>
        <w:t xml:space="preserve"> and public transportation stops.</w:t>
      </w:r>
    </w:p>
    <w:p w14:paraId="5FF8C49B" w14:textId="77777777" w:rsidR="00AD00DA" w:rsidRPr="008D099A" w:rsidRDefault="004E5285" w:rsidP="00AD00DA">
      <w:pPr>
        <w:pStyle w:val="bodytext1"/>
        <w:numPr>
          <w:ilvl w:val="0"/>
          <w:numId w:val="0"/>
        </w:numPr>
        <w:ind w:left="1440" w:hanging="360"/>
        <w:rPr>
          <w:rFonts w:ascii="Noto Sans" w:hAnsi="Noto Sans" w:cs="Noto Sans"/>
          <w:sz w:val="22"/>
          <w:szCs w:val="22"/>
        </w:rPr>
      </w:pPr>
      <w:sdt>
        <w:sdtPr>
          <w:rPr>
            <w:rFonts w:ascii="Noto Sans" w:hAnsi="Noto Sans" w:cs="Noto Sans"/>
            <w:szCs w:val="24"/>
          </w:rPr>
          <w:id w:val="-1216891585"/>
          <w14:checkbox>
            <w14:checked w14:val="0"/>
            <w14:checkedState w14:val="2612" w14:font="MS Gothic"/>
            <w14:uncheckedState w14:val="2610" w14:font="MS Gothic"/>
          </w14:checkbox>
        </w:sdtPr>
        <w:sdtEndPr/>
        <w:sdtContent>
          <w:r w:rsidR="00AD00DA" w:rsidRPr="00320E74">
            <w:rPr>
              <w:rFonts w:ascii="MS Gothic" w:eastAsia="MS Gothic" w:hAnsi="MS Gothic" w:cs="Noto Sans" w:hint="eastAsia"/>
              <w:szCs w:val="24"/>
            </w:rPr>
            <w:t>☐</w:t>
          </w:r>
        </w:sdtContent>
      </w:sdt>
      <w:r w:rsidR="00AD00DA" w:rsidRPr="008D099A">
        <w:rPr>
          <w:rFonts w:ascii="Noto Sans" w:hAnsi="Noto Sans" w:cs="Noto Sans"/>
          <w:sz w:val="22"/>
          <w:szCs w:val="22"/>
        </w:rPr>
        <w:tab/>
        <w:t>All slopes are no steeper than 8.33%.</w:t>
      </w:r>
    </w:p>
    <w:p w14:paraId="659B4DEA" w14:textId="77777777" w:rsidR="00AD00DA" w:rsidRDefault="004E5285" w:rsidP="00AD00DA">
      <w:pPr>
        <w:pStyle w:val="bodytext1"/>
        <w:numPr>
          <w:ilvl w:val="0"/>
          <w:numId w:val="0"/>
        </w:numPr>
        <w:ind w:left="1440" w:hanging="360"/>
        <w:rPr>
          <w:rFonts w:ascii="Noto Sans" w:hAnsi="Noto Sans" w:cs="Noto Sans"/>
          <w:sz w:val="22"/>
          <w:szCs w:val="22"/>
        </w:rPr>
      </w:pPr>
      <w:sdt>
        <w:sdtPr>
          <w:rPr>
            <w:rFonts w:ascii="Noto Sans" w:hAnsi="Noto Sans" w:cs="Noto Sans"/>
            <w:szCs w:val="24"/>
          </w:rPr>
          <w:id w:val="1884977133"/>
          <w14:checkbox>
            <w14:checked w14:val="0"/>
            <w14:checkedState w14:val="2612" w14:font="MS Gothic"/>
            <w14:uncheckedState w14:val="2610" w14:font="MS Gothic"/>
          </w14:checkbox>
        </w:sdtPr>
        <w:sdtEndPr/>
        <w:sdtContent>
          <w:r w:rsidR="00AD00DA">
            <w:rPr>
              <w:rFonts w:ascii="MS Gothic" w:eastAsia="MS Gothic" w:hAnsi="MS Gothic" w:cs="Noto Sans" w:hint="eastAsia"/>
              <w:szCs w:val="24"/>
            </w:rPr>
            <w:t>☐</w:t>
          </w:r>
        </w:sdtContent>
      </w:sdt>
      <w:r w:rsidR="00AD00DA" w:rsidRPr="008D099A">
        <w:rPr>
          <w:rFonts w:ascii="Noto Sans" w:hAnsi="Noto Sans" w:cs="Noto Sans"/>
          <w:sz w:val="22"/>
          <w:szCs w:val="22"/>
        </w:rPr>
        <w:tab/>
        <w:t>All slopes between 5% and 8.33% have handrails.</w:t>
      </w:r>
    </w:p>
    <w:p w14:paraId="12090186" w14:textId="77777777" w:rsidR="00AD00DA" w:rsidRPr="008D099A" w:rsidRDefault="004E5285" w:rsidP="00AD00DA">
      <w:pPr>
        <w:pStyle w:val="bodytext1"/>
        <w:numPr>
          <w:ilvl w:val="0"/>
          <w:numId w:val="0"/>
        </w:numPr>
        <w:ind w:left="1440" w:hanging="360"/>
        <w:rPr>
          <w:rFonts w:ascii="Noto Sans" w:hAnsi="Noto Sans" w:cs="Noto Sans"/>
          <w:sz w:val="22"/>
          <w:szCs w:val="22"/>
        </w:rPr>
      </w:pPr>
      <w:sdt>
        <w:sdtPr>
          <w:rPr>
            <w:rFonts w:ascii="Noto Sans" w:hAnsi="Noto Sans" w:cs="Noto Sans"/>
            <w:szCs w:val="24"/>
          </w:rPr>
          <w:id w:val="-1666700960"/>
          <w14:checkbox>
            <w14:checked w14:val="0"/>
            <w14:checkedState w14:val="2612" w14:font="MS Gothic"/>
            <w14:uncheckedState w14:val="2610" w14:font="MS Gothic"/>
          </w14:checkbox>
        </w:sdtPr>
        <w:sdtEndPr/>
        <w:sdtContent>
          <w:r w:rsidR="00AD00DA" w:rsidRPr="00320E74">
            <w:rPr>
              <w:rFonts w:ascii="MS Gothic" w:eastAsia="MS Gothic" w:hAnsi="MS Gothic" w:cs="Noto Sans" w:hint="eastAsia"/>
              <w:szCs w:val="24"/>
            </w:rPr>
            <w:t>☐</w:t>
          </w:r>
        </w:sdtContent>
      </w:sdt>
      <w:r w:rsidR="00AD00DA" w:rsidRPr="008D099A">
        <w:rPr>
          <w:rFonts w:ascii="Noto Sans" w:hAnsi="Noto Sans" w:cs="Noto Sans"/>
          <w:sz w:val="22"/>
          <w:szCs w:val="22"/>
        </w:rPr>
        <w:tab/>
        <w:t>Covered units have at least one entrance on an accessible route.</w:t>
      </w:r>
    </w:p>
    <w:bookmarkStart w:id="2" w:name="_Hlk90387240"/>
    <w:p w14:paraId="7E8C1A4A" w14:textId="77777777" w:rsidR="00AD00DA" w:rsidRPr="008D099A" w:rsidRDefault="004E5285" w:rsidP="00AD00DA">
      <w:pPr>
        <w:pStyle w:val="bodytext1"/>
        <w:numPr>
          <w:ilvl w:val="0"/>
          <w:numId w:val="0"/>
        </w:numPr>
        <w:ind w:left="1440" w:hanging="360"/>
        <w:rPr>
          <w:rFonts w:ascii="Noto Sans" w:hAnsi="Noto Sans" w:cs="Noto Sans"/>
          <w:sz w:val="22"/>
          <w:szCs w:val="22"/>
        </w:rPr>
      </w:pPr>
      <w:sdt>
        <w:sdtPr>
          <w:rPr>
            <w:rFonts w:ascii="Noto Sans" w:hAnsi="Noto Sans" w:cs="Noto Sans"/>
            <w:szCs w:val="24"/>
          </w:rPr>
          <w:id w:val="1775278938"/>
          <w14:checkbox>
            <w14:checked w14:val="0"/>
            <w14:checkedState w14:val="2612" w14:font="MS Gothic"/>
            <w14:uncheckedState w14:val="2610" w14:font="MS Gothic"/>
          </w14:checkbox>
        </w:sdtPr>
        <w:sdtEndPr/>
        <w:sdtContent>
          <w:r w:rsidR="00AD00DA" w:rsidRPr="00320E74">
            <w:rPr>
              <w:rFonts w:ascii="MS Gothic" w:eastAsia="MS Gothic" w:hAnsi="MS Gothic" w:cs="Noto Sans" w:hint="eastAsia"/>
              <w:szCs w:val="24"/>
            </w:rPr>
            <w:t>☐</w:t>
          </w:r>
        </w:sdtContent>
      </w:sdt>
      <w:r w:rsidR="00AD00DA" w:rsidRPr="00320E74">
        <w:rPr>
          <w:rFonts w:ascii="Noto Sans" w:hAnsi="Noto Sans" w:cs="Noto Sans"/>
          <w:szCs w:val="24"/>
        </w:rPr>
        <w:tab/>
      </w:r>
      <w:bookmarkEnd w:id="2"/>
      <w:r w:rsidR="00AD00DA" w:rsidRPr="008D099A">
        <w:rPr>
          <w:rFonts w:ascii="Noto Sans" w:hAnsi="Noto Sans" w:cs="Noto Sans"/>
          <w:sz w:val="22"/>
          <w:szCs w:val="22"/>
        </w:rPr>
        <w:t>There are sufficient curb cuts for a person using a wheelchair to reach every building in the development.</w:t>
      </w:r>
    </w:p>
    <w:p w14:paraId="5FD973F4" w14:textId="77777777" w:rsidR="00AD00DA" w:rsidRPr="008D099A" w:rsidRDefault="00AD00DA" w:rsidP="00AD00DA">
      <w:pPr>
        <w:keepNext/>
        <w:spacing w:line="360" w:lineRule="auto"/>
        <w:rPr>
          <w:rFonts w:ascii="Noto Sans" w:hAnsi="Noto Sans" w:cs="Noto Sans"/>
          <w:caps/>
          <w:sz w:val="22"/>
          <w:szCs w:val="22"/>
          <w:u w:val="single"/>
        </w:rPr>
      </w:pPr>
      <w:r w:rsidRPr="008D099A">
        <w:rPr>
          <w:rFonts w:ascii="Noto Sans" w:hAnsi="Noto Sans" w:cs="Noto Sans"/>
          <w:caps/>
          <w:sz w:val="22"/>
          <w:szCs w:val="22"/>
          <w:u w:val="single"/>
        </w:rPr>
        <w:t>COMMON AND PUBLIC USE AREAS</w:t>
      </w:r>
    </w:p>
    <w:p w14:paraId="34424736" w14:textId="77777777" w:rsidR="00AD00DA" w:rsidRPr="008D099A" w:rsidRDefault="004E5285" w:rsidP="00AD00DA">
      <w:pPr>
        <w:pStyle w:val="bodytext1"/>
        <w:numPr>
          <w:ilvl w:val="0"/>
          <w:numId w:val="0"/>
        </w:numPr>
        <w:tabs>
          <w:tab w:val="left" w:pos="1080"/>
        </w:tabs>
        <w:ind w:left="1440" w:hanging="630"/>
        <w:rPr>
          <w:rFonts w:ascii="Noto Sans" w:hAnsi="Noto Sans" w:cs="Noto Sans"/>
          <w:sz w:val="22"/>
          <w:szCs w:val="22"/>
        </w:rPr>
      </w:pPr>
      <w:sdt>
        <w:sdtPr>
          <w:rPr>
            <w:rFonts w:ascii="Noto Sans" w:hAnsi="Noto Sans" w:cs="Noto Sans"/>
            <w:szCs w:val="24"/>
          </w:rPr>
          <w:id w:val="-1680042003"/>
          <w14:checkbox>
            <w14:checked w14:val="0"/>
            <w14:checkedState w14:val="2612" w14:font="MS Gothic"/>
            <w14:uncheckedState w14:val="2610" w14:font="MS Gothic"/>
          </w14:checkbox>
        </w:sdtPr>
        <w:sdtEndPr/>
        <w:sdtContent>
          <w:r w:rsidR="00AD00DA" w:rsidRPr="009D3CC1">
            <w:rPr>
              <w:rFonts w:ascii="MS Gothic" w:eastAsia="MS Gothic" w:hAnsi="MS Gothic" w:cs="Noto Sans" w:hint="eastAsia"/>
              <w:szCs w:val="24"/>
            </w:rPr>
            <w:t>☐</w:t>
          </w:r>
        </w:sdtContent>
      </w:sdt>
      <w:r w:rsidR="00AD00DA" w:rsidRPr="009D3CC1">
        <w:rPr>
          <w:rFonts w:ascii="Noto Sans" w:hAnsi="Noto Sans" w:cs="Noto Sans"/>
          <w:szCs w:val="24"/>
        </w:rPr>
        <w:tab/>
      </w:r>
      <w:r w:rsidR="00AD00DA" w:rsidRPr="008D099A">
        <w:rPr>
          <w:rFonts w:ascii="Noto Sans" w:hAnsi="Noto Sans" w:cs="Noto Sans"/>
          <w:sz w:val="22"/>
          <w:szCs w:val="22"/>
        </w:rPr>
        <w:tab/>
        <w:t>At least two percent of all parking spaces are designated as handicapped parking.</w:t>
      </w:r>
    </w:p>
    <w:p w14:paraId="6DB2A7D9" w14:textId="77777777" w:rsidR="00AD00DA" w:rsidRPr="008D099A" w:rsidRDefault="004E5285" w:rsidP="00AD00DA">
      <w:pPr>
        <w:pStyle w:val="bodytext1"/>
        <w:numPr>
          <w:ilvl w:val="0"/>
          <w:numId w:val="0"/>
        </w:numPr>
        <w:tabs>
          <w:tab w:val="left" w:pos="1080"/>
        </w:tabs>
        <w:ind w:left="1440" w:hanging="630"/>
        <w:rPr>
          <w:rFonts w:ascii="Noto Sans" w:hAnsi="Noto Sans" w:cs="Noto Sans"/>
          <w:sz w:val="22"/>
          <w:szCs w:val="22"/>
        </w:rPr>
      </w:pPr>
      <w:sdt>
        <w:sdtPr>
          <w:rPr>
            <w:rFonts w:ascii="Noto Sans" w:hAnsi="Noto Sans" w:cs="Noto Sans"/>
            <w:szCs w:val="24"/>
          </w:rPr>
          <w:id w:val="949665779"/>
          <w14:checkbox>
            <w14:checked w14:val="0"/>
            <w14:checkedState w14:val="2612" w14:font="MS Gothic"/>
            <w14:uncheckedState w14:val="2610" w14:font="MS Gothic"/>
          </w14:checkbox>
        </w:sdtPr>
        <w:sdtEndPr/>
        <w:sdtContent>
          <w:r w:rsidR="00AD00DA" w:rsidRPr="009D3CC1">
            <w:rPr>
              <w:rFonts w:ascii="MS Gothic" w:eastAsia="MS Gothic" w:hAnsi="MS Gothic" w:cs="Noto Sans" w:hint="eastAsia"/>
              <w:szCs w:val="24"/>
            </w:rPr>
            <w:t>☐</w:t>
          </w:r>
        </w:sdtContent>
      </w:sdt>
      <w:r w:rsidR="00AD00DA" w:rsidRPr="009D3CC1">
        <w:rPr>
          <w:rFonts w:ascii="Noto Sans" w:hAnsi="Noto Sans" w:cs="Noto Sans"/>
          <w:szCs w:val="24"/>
        </w:rPr>
        <w:tab/>
      </w:r>
      <w:r w:rsidR="00AD00DA" w:rsidRPr="008D099A">
        <w:rPr>
          <w:rFonts w:ascii="Noto Sans" w:hAnsi="Noto Sans" w:cs="Noto Sans"/>
          <w:sz w:val="22"/>
          <w:szCs w:val="22"/>
        </w:rPr>
        <w:tab/>
        <w:t>At least one parking space at each common and public use amenity is designated as handicapped parking.</w:t>
      </w:r>
    </w:p>
    <w:p w14:paraId="79DE29BD" w14:textId="77777777" w:rsidR="00AD00DA" w:rsidRPr="008D099A" w:rsidRDefault="004E5285" w:rsidP="00AD00DA">
      <w:pPr>
        <w:pStyle w:val="bodytext1"/>
        <w:numPr>
          <w:ilvl w:val="0"/>
          <w:numId w:val="0"/>
        </w:numPr>
        <w:tabs>
          <w:tab w:val="left" w:pos="1080"/>
        </w:tabs>
        <w:ind w:left="1440" w:hanging="630"/>
        <w:rPr>
          <w:rFonts w:ascii="Noto Sans" w:hAnsi="Noto Sans" w:cs="Noto Sans"/>
          <w:sz w:val="22"/>
          <w:szCs w:val="22"/>
        </w:rPr>
      </w:pPr>
      <w:sdt>
        <w:sdtPr>
          <w:rPr>
            <w:rFonts w:ascii="Noto Sans" w:hAnsi="Noto Sans" w:cs="Noto Sans"/>
            <w:szCs w:val="24"/>
          </w:rPr>
          <w:id w:val="1903095906"/>
          <w14:checkbox>
            <w14:checked w14:val="0"/>
            <w14:checkedState w14:val="2612" w14:font="MS Gothic"/>
            <w14:uncheckedState w14:val="2610" w14:font="MS Gothic"/>
          </w14:checkbox>
        </w:sdtPr>
        <w:sdtEndPr/>
        <w:sdtContent>
          <w:r w:rsidR="00AD00DA">
            <w:rPr>
              <w:rFonts w:ascii="MS Gothic" w:eastAsia="MS Gothic" w:hAnsi="MS Gothic" w:cs="Noto Sans" w:hint="eastAsia"/>
              <w:szCs w:val="24"/>
            </w:rPr>
            <w:t>☐</w:t>
          </w:r>
        </w:sdtContent>
      </w:sdt>
      <w:r w:rsidR="00AD00DA" w:rsidRPr="008D099A">
        <w:rPr>
          <w:rFonts w:ascii="Noto Sans" w:hAnsi="Noto Sans" w:cs="Noto Sans"/>
          <w:sz w:val="22"/>
          <w:szCs w:val="22"/>
        </w:rPr>
        <w:tab/>
      </w:r>
      <w:r w:rsidR="00AD00DA" w:rsidRPr="008D099A">
        <w:rPr>
          <w:rFonts w:ascii="Noto Sans" w:hAnsi="Noto Sans" w:cs="Noto Sans"/>
          <w:sz w:val="22"/>
          <w:szCs w:val="22"/>
        </w:rPr>
        <w:tab/>
        <w:t>All handicapped parking spaces are properly marked.</w:t>
      </w:r>
    </w:p>
    <w:p w14:paraId="5AF425E1" w14:textId="77777777" w:rsidR="00AD00DA" w:rsidRPr="008D099A" w:rsidRDefault="004E5285" w:rsidP="00AD00DA">
      <w:pPr>
        <w:pStyle w:val="bodytext1"/>
        <w:numPr>
          <w:ilvl w:val="0"/>
          <w:numId w:val="0"/>
        </w:numPr>
        <w:tabs>
          <w:tab w:val="left" w:pos="1080"/>
        </w:tabs>
        <w:ind w:left="1440" w:hanging="630"/>
        <w:rPr>
          <w:rFonts w:ascii="Noto Sans" w:hAnsi="Noto Sans" w:cs="Noto Sans"/>
          <w:sz w:val="22"/>
          <w:szCs w:val="22"/>
        </w:rPr>
      </w:pPr>
      <w:sdt>
        <w:sdtPr>
          <w:rPr>
            <w:rFonts w:ascii="Noto Sans" w:hAnsi="Noto Sans" w:cs="Noto Sans"/>
            <w:szCs w:val="24"/>
          </w:rPr>
          <w:id w:val="1213228950"/>
          <w14:checkbox>
            <w14:checked w14:val="0"/>
            <w14:checkedState w14:val="2612" w14:font="MS Gothic"/>
            <w14:uncheckedState w14:val="2610" w14:font="MS Gothic"/>
          </w14:checkbox>
        </w:sdtPr>
        <w:sdtEndPr/>
        <w:sdtContent>
          <w:r w:rsidR="00AD00DA" w:rsidRPr="009D3CC1">
            <w:rPr>
              <w:rFonts w:ascii="MS Gothic" w:eastAsia="MS Gothic" w:hAnsi="MS Gothic" w:cs="Noto Sans" w:hint="eastAsia"/>
              <w:szCs w:val="24"/>
            </w:rPr>
            <w:t>☐</w:t>
          </w:r>
        </w:sdtContent>
      </w:sdt>
      <w:r w:rsidR="00AD00DA" w:rsidRPr="009D3CC1">
        <w:rPr>
          <w:rFonts w:ascii="Noto Sans" w:hAnsi="Noto Sans" w:cs="Noto Sans"/>
          <w:szCs w:val="24"/>
        </w:rPr>
        <w:tab/>
      </w:r>
      <w:r w:rsidR="00AD00DA" w:rsidRPr="008D099A">
        <w:rPr>
          <w:rFonts w:ascii="Noto Sans" w:hAnsi="Noto Sans" w:cs="Noto Sans"/>
          <w:sz w:val="22"/>
          <w:szCs w:val="22"/>
        </w:rPr>
        <w:tab/>
        <w:t>All handicapped parking spaces are at least 96" wide with a 60" wide access aisle which can be shared between two spaces.</w:t>
      </w:r>
    </w:p>
    <w:p w14:paraId="635E0A11" w14:textId="77777777" w:rsidR="00AD00DA" w:rsidRPr="008D099A" w:rsidRDefault="004E5285" w:rsidP="00AD00DA">
      <w:pPr>
        <w:pStyle w:val="bodytext1"/>
        <w:numPr>
          <w:ilvl w:val="0"/>
          <w:numId w:val="0"/>
        </w:numPr>
        <w:tabs>
          <w:tab w:val="left" w:pos="1080"/>
        </w:tabs>
        <w:ind w:left="1440" w:hanging="630"/>
        <w:rPr>
          <w:rFonts w:ascii="Noto Sans" w:hAnsi="Noto Sans" w:cs="Noto Sans"/>
          <w:sz w:val="22"/>
          <w:szCs w:val="22"/>
        </w:rPr>
      </w:pPr>
      <w:sdt>
        <w:sdtPr>
          <w:rPr>
            <w:rFonts w:ascii="Noto Sans" w:hAnsi="Noto Sans" w:cs="Noto Sans"/>
            <w:szCs w:val="24"/>
          </w:rPr>
          <w:id w:val="-170732075"/>
          <w14:checkbox>
            <w14:checked w14:val="0"/>
            <w14:checkedState w14:val="2612" w14:font="MS Gothic"/>
            <w14:uncheckedState w14:val="2610" w14:font="MS Gothic"/>
          </w14:checkbox>
        </w:sdtPr>
        <w:sdtEndPr/>
        <w:sdtContent>
          <w:r w:rsidR="00AD00DA" w:rsidRPr="009D3CC1">
            <w:rPr>
              <w:rFonts w:ascii="MS Gothic" w:eastAsia="MS Gothic" w:hAnsi="MS Gothic" w:cs="Noto Sans" w:hint="eastAsia"/>
              <w:szCs w:val="24"/>
            </w:rPr>
            <w:t>☐</w:t>
          </w:r>
        </w:sdtContent>
      </w:sdt>
      <w:r w:rsidR="00AD00DA" w:rsidRPr="008D099A">
        <w:rPr>
          <w:rFonts w:ascii="Noto Sans" w:hAnsi="Noto Sans" w:cs="Noto Sans"/>
          <w:sz w:val="22"/>
          <w:szCs w:val="22"/>
        </w:rPr>
        <w:tab/>
      </w:r>
      <w:r w:rsidR="00AD00DA" w:rsidRPr="008D099A">
        <w:rPr>
          <w:rFonts w:ascii="Noto Sans" w:hAnsi="Noto Sans" w:cs="Noto Sans"/>
          <w:sz w:val="22"/>
          <w:szCs w:val="22"/>
        </w:rPr>
        <w:tab/>
        <w:t>The accessible aisle connects to a curb ramp and the accessible route.</w:t>
      </w:r>
    </w:p>
    <w:p w14:paraId="29B52C82" w14:textId="77777777" w:rsidR="00AD00DA" w:rsidRPr="008D099A" w:rsidRDefault="004E5285" w:rsidP="00AD00DA">
      <w:pPr>
        <w:pStyle w:val="bodytext1"/>
        <w:numPr>
          <w:ilvl w:val="0"/>
          <w:numId w:val="0"/>
        </w:numPr>
        <w:tabs>
          <w:tab w:val="left" w:pos="1080"/>
        </w:tabs>
        <w:ind w:left="1440" w:hanging="630"/>
        <w:rPr>
          <w:rFonts w:ascii="Noto Sans" w:hAnsi="Noto Sans" w:cs="Noto Sans"/>
          <w:sz w:val="22"/>
          <w:szCs w:val="22"/>
        </w:rPr>
      </w:pPr>
      <w:sdt>
        <w:sdtPr>
          <w:rPr>
            <w:rFonts w:ascii="Noto Sans" w:hAnsi="Noto Sans" w:cs="Noto Sans"/>
            <w:szCs w:val="24"/>
          </w:rPr>
          <w:id w:val="1292555341"/>
          <w14:checkbox>
            <w14:checked w14:val="0"/>
            <w14:checkedState w14:val="2612" w14:font="MS Gothic"/>
            <w14:uncheckedState w14:val="2610" w14:font="MS Gothic"/>
          </w14:checkbox>
        </w:sdtPr>
        <w:sdtEndPr/>
        <w:sdtContent>
          <w:r w:rsidR="00AD00DA" w:rsidRPr="009D3CC1">
            <w:rPr>
              <w:rFonts w:ascii="MS Gothic" w:eastAsia="MS Gothic" w:hAnsi="MS Gothic" w:cs="Noto Sans" w:hint="eastAsia"/>
              <w:szCs w:val="24"/>
            </w:rPr>
            <w:t>☐</w:t>
          </w:r>
        </w:sdtContent>
      </w:sdt>
      <w:r w:rsidR="00AD00DA" w:rsidRPr="008D099A">
        <w:rPr>
          <w:rFonts w:ascii="Noto Sans" w:hAnsi="Noto Sans" w:cs="Noto Sans"/>
          <w:sz w:val="22"/>
          <w:szCs w:val="22"/>
        </w:rPr>
        <w:tab/>
      </w:r>
      <w:r w:rsidR="00AD00DA" w:rsidRPr="008D099A">
        <w:rPr>
          <w:rFonts w:ascii="Noto Sans" w:hAnsi="Noto Sans" w:cs="Noto Sans"/>
          <w:sz w:val="22"/>
          <w:szCs w:val="22"/>
        </w:rPr>
        <w:tab/>
        <w:t>The rental or sales office is readily accessible and usable by persons with disabilities.</w:t>
      </w:r>
    </w:p>
    <w:p w14:paraId="26793425" w14:textId="77777777" w:rsidR="00AD00DA" w:rsidRPr="008D099A" w:rsidRDefault="004E5285" w:rsidP="00AD00DA">
      <w:pPr>
        <w:pStyle w:val="bodytext1"/>
        <w:numPr>
          <w:ilvl w:val="0"/>
          <w:numId w:val="0"/>
        </w:numPr>
        <w:tabs>
          <w:tab w:val="left" w:pos="1080"/>
        </w:tabs>
        <w:ind w:left="1440" w:hanging="630"/>
        <w:rPr>
          <w:rFonts w:ascii="Noto Sans" w:hAnsi="Noto Sans" w:cs="Noto Sans"/>
          <w:sz w:val="22"/>
          <w:szCs w:val="22"/>
        </w:rPr>
      </w:pPr>
      <w:sdt>
        <w:sdtPr>
          <w:rPr>
            <w:rFonts w:ascii="Noto Sans" w:hAnsi="Noto Sans" w:cs="Noto Sans"/>
            <w:szCs w:val="24"/>
          </w:rPr>
          <w:id w:val="1356844874"/>
          <w14:checkbox>
            <w14:checked w14:val="0"/>
            <w14:checkedState w14:val="2612" w14:font="MS Gothic"/>
            <w14:uncheckedState w14:val="2610" w14:font="MS Gothic"/>
          </w14:checkbox>
        </w:sdtPr>
        <w:sdtEndPr/>
        <w:sdtContent>
          <w:r w:rsidR="00AD00DA" w:rsidRPr="009D3CC1">
            <w:rPr>
              <w:rFonts w:ascii="MS Gothic" w:eastAsia="MS Gothic" w:hAnsi="MS Gothic" w:cs="Noto Sans" w:hint="eastAsia"/>
              <w:szCs w:val="24"/>
            </w:rPr>
            <w:t>☐</w:t>
          </w:r>
        </w:sdtContent>
      </w:sdt>
      <w:r w:rsidR="00AD00DA" w:rsidRPr="009D3CC1">
        <w:rPr>
          <w:rFonts w:ascii="Noto Sans" w:hAnsi="Noto Sans" w:cs="Noto Sans"/>
          <w:szCs w:val="24"/>
        </w:rPr>
        <w:tab/>
      </w:r>
      <w:r w:rsidR="00AD00DA" w:rsidRPr="008D099A">
        <w:rPr>
          <w:rFonts w:ascii="Noto Sans" w:hAnsi="Noto Sans" w:cs="Noto Sans"/>
          <w:sz w:val="22"/>
          <w:szCs w:val="22"/>
        </w:rPr>
        <w:tab/>
        <w:t>All mailboxes, swimming pools, tennis courts, clubhouses, rest rooms, showers, laundry facilities, trash facilities, drinking fountains, public telephones and other common and public use amenities offered by the development are readily accessible and usable by persons with disabilities.</w:t>
      </w:r>
    </w:p>
    <w:p w14:paraId="12D23CC5" w14:textId="77777777" w:rsidR="00AD00DA" w:rsidRPr="008D099A" w:rsidRDefault="00AD00DA" w:rsidP="00AD00DA">
      <w:pPr>
        <w:spacing w:line="360" w:lineRule="auto"/>
        <w:rPr>
          <w:rFonts w:ascii="Noto Sans" w:hAnsi="Noto Sans" w:cs="Noto Sans"/>
          <w:caps/>
          <w:sz w:val="22"/>
          <w:szCs w:val="22"/>
          <w:u w:val="single"/>
        </w:rPr>
      </w:pPr>
      <w:r w:rsidRPr="008D099A">
        <w:rPr>
          <w:rFonts w:ascii="Noto Sans" w:hAnsi="Noto Sans" w:cs="Noto Sans"/>
          <w:caps/>
          <w:sz w:val="22"/>
          <w:szCs w:val="22"/>
          <w:u w:val="single"/>
        </w:rPr>
        <w:t>usable doors</w:t>
      </w:r>
    </w:p>
    <w:p w14:paraId="2672166D" w14:textId="00039C9C" w:rsidR="00AD00DA" w:rsidRPr="008D099A" w:rsidRDefault="004E5285" w:rsidP="00AD00DA">
      <w:pPr>
        <w:pStyle w:val="bodytext1"/>
        <w:numPr>
          <w:ilvl w:val="0"/>
          <w:numId w:val="0"/>
        </w:numPr>
        <w:tabs>
          <w:tab w:val="left" w:pos="1080"/>
        </w:tabs>
        <w:ind w:left="1440" w:hanging="630"/>
        <w:rPr>
          <w:rFonts w:ascii="Noto Sans" w:hAnsi="Noto Sans" w:cs="Noto Sans"/>
          <w:sz w:val="22"/>
          <w:szCs w:val="22"/>
        </w:rPr>
      </w:pPr>
      <w:sdt>
        <w:sdtPr>
          <w:rPr>
            <w:rFonts w:ascii="Noto Sans" w:hAnsi="Noto Sans" w:cs="Noto Sans"/>
            <w:szCs w:val="24"/>
          </w:rPr>
          <w:id w:val="-1658997128"/>
          <w14:checkbox>
            <w14:checked w14:val="0"/>
            <w14:checkedState w14:val="2612" w14:font="MS Gothic"/>
            <w14:uncheckedState w14:val="2610" w14:font="MS Gothic"/>
          </w14:checkbox>
        </w:sdtPr>
        <w:sdtEndPr/>
        <w:sdtContent>
          <w:r>
            <w:rPr>
              <w:rFonts w:ascii="MS Gothic" w:eastAsia="MS Gothic" w:hAnsi="MS Gothic" w:cs="Noto Sans" w:hint="eastAsia"/>
              <w:szCs w:val="24"/>
            </w:rPr>
            <w:t>☐</w:t>
          </w:r>
        </w:sdtContent>
      </w:sdt>
      <w:r w:rsidR="00AD00DA" w:rsidRPr="008D099A">
        <w:rPr>
          <w:rFonts w:ascii="Noto Sans" w:hAnsi="Noto Sans" w:cs="Noto Sans"/>
          <w:sz w:val="22"/>
          <w:szCs w:val="22"/>
        </w:rPr>
        <w:tab/>
      </w:r>
      <w:r w:rsidR="00AD00DA" w:rsidRPr="008D099A">
        <w:rPr>
          <w:rFonts w:ascii="Noto Sans" w:hAnsi="Noto Sans" w:cs="Noto Sans"/>
          <w:sz w:val="22"/>
          <w:szCs w:val="22"/>
        </w:rPr>
        <w:tab/>
        <w:t>All doors into and through covered units and common use facilities provide a clear opening of at least 32" nominal width.</w:t>
      </w:r>
    </w:p>
    <w:p w14:paraId="01D32AAB" w14:textId="77777777" w:rsidR="00AD00DA" w:rsidRPr="008D099A" w:rsidRDefault="004E5285" w:rsidP="00AD00DA">
      <w:pPr>
        <w:pStyle w:val="bodytext1"/>
        <w:numPr>
          <w:ilvl w:val="0"/>
          <w:numId w:val="0"/>
        </w:numPr>
        <w:tabs>
          <w:tab w:val="left" w:pos="1080"/>
        </w:tabs>
        <w:ind w:left="1440" w:hanging="630"/>
        <w:rPr>
          <w:rFonts w:ascii="Noto Sans" w:hAnsi="Noto Sans" w:cs="Noto Sans"/>
          <w:sz w:val="22"/>
          <w:szCs w:val="22"/>
        </w:rPr>
      </w:pPr>
      <w:sdt>
        <w:sdtPr>
          <w:rPr>
            <w:rFonts w:ascii="Noto Sans" w:hAnsi="Noto Sans" w:cs="Noto Sans"/>
            <w:szCs w:val="24"/>
          </w:rPr>
          <w:id w:val="-1126927314"/>
          <w14:checkbox>
            <w14:checked w14:val="0"/>
            <w14:checkedState w14:val="2612" w14:font="MS Gothic"/>
            <w14:uncheckedState w14:val="2610" w14:font="MS Gothic"/>
          </w14:checkbox>
        </w:sdtPr>
        <w:sdtEndPr/>
        <w:sdtContent>
          <w:r w:rsidR="00AD00DA" w:rsidRPr="009D3CC1">
            <w:rPr>
              <w:rFonts w:ascii="MS Gothic" w:eastAsia="MS Gothic" w:hAnsi="MS Gothic" w:cs="Noto Sans" w:hint="eastAsia"/>
              <w:szCs w:val="24"/>
            </w:rPr>
            <w:t>☐</w:t>
          </w:r>
        </w:sdtContent>
      </w:sdt>
      <w:r w:rsidR="00AD00DA" w:rsidRPr="008D099A">
        <w:rPr>
          <w:rFonts w:ascii="Noto Sans" w:hAnsi="Noto Sans" w:cs="Noto Sans"/>
          <w:sz w:val="22"/>
          <w:szCs w:val="22"/>
        </w:rPr>
        <w:tab/>
      </w:r>
      <w:r w:rsidR="00AD00DA" w:rsidRPr="008D099A">
        <w:rPr>
          <w:rFonts w:ascii="Noto Sans" w:hAnsi="Noto Sans" w:cs="Noto Sans"/>
          <w:sz w:val="22"/>
          <w:szCs w:val="22"/>
        </w:rPr>
        <w:tab/>
        <w:t>All doors leading into common use facilities have lever door handles that do not require grasping and twisting.</w:t>
      </w:r>
    </w:p>
    <w:p w14:paraId="1D189826" w14:textId="77777777" w:rsidR="00AD00DA" w:rsidRPr="008D099A" w:rsidRDefault="004E5285" w:rsidP="00AD00DA">
      <w:pPr>
        <w:pStyle w:val="bodytext1"/>
        <w:numPr>
          <w:ilvl w:val="0"/>
          <w:numId w:val="0"/>
        </w:numPr>
        <w:tabs>
          <w:tab w:val="left" w:pos="1080"/>
        </w:tabs>
        <w:ind w:left="1440" w:hanging="630"/>
        <w:rPr>
          <w:rFonts w:ascii="Noto Sans" w:hAnsi="Noto Sans" w:cs="Noto Sans"/>
          <w:sz w:val="22"/>
          <w:szCs w:val="22"/>
        </w:rPr>
      </w:pPr>
      <w:sdt>
        <w:sdtPr>
          <w:rPr>
            <w:rFonts w:ascii="Noto Sans" w:hAnsi="Noto Sans" w:cs="Noto Sans"/>
            <w:szCs w:val="24"/>
          </w:rPr>
          <w:id w:val="-163943357"/>
          <w14:checkbox>
            <w14:checked w14:val="0"/>
            <w14:checkedState w14:val="2612" w14:font="MS Gothic"/>
            <w14:uncheckedState w14:val="2610" w14:font="MS Gothic"/>
          </w14:checkbox>
        </w:sdtPr>
        <w:sdtEndPr/>
        <w:sdtContent>
          <w:r w:rsidR="00AD00DA" w:rsidRPr="009D3CC1">
            <w:rPr>
              <w:rFonts w:ascii="MS Gothic" w:eastAsia="MS Gothic" w:hAnsi="MS Gothic" w:cs="Noto Sans" w:hint="eastAsia"/>
              <w:szCs w:val="24"/>
            </w:rPr>
            <w:t>☐</w:t>
          </w:r>
        </w:sdtContent>
      </w:sdt>
      <w:r w:rsidR="00AD00DA" w:rsidRPr="009D3CC1">
        <w:rPr>
          <w:rFonts w:ascii="Noto Sans" w:hAnsi="Noto Sans" w:cs="Noto Sans"/>
          <w:szCs w:val="24"/>
        </w:rPr>
        <w:tab/>
      </w:r>
      <w:r w:rsidR="00AD00DA" w:rsidRPr="008D099A">
        <w:rPr>
          <w:rFonts w:ascii="Noto Sans" w:hAnsi="Noto Sans" w:cs="Noto Sans"/>
          <w:sz w:val="22"/>
          <w:szCs w:val="22"/>
        </w:rPr>
        <w:tab/>
        <w:t>Thresholds at doors to common use facilities are no greater than 1/2".</w:t>
      </w:r>
    </w:p>
    <w:p w14:paraId="53919BDC" w14:textId="77777777" w:rsidR="00AD00DA" w:rsidRPr="008D099A" w:rsidRDefault="004E5285" w:rsidP="00AD00DA">
      <w:pPr>
        <w:pStyle w:val="bodytext1"/>
        <w:numPr>
          <w:ilvl w:val="0"/>
          <w:numId w:val="0"/>
        </w:numPr>
        <w:tabs>
          <w:tab w:val="left" w:pos="1080"/>
        </w:tabs>
        <w:ind w:left="1440" w:hanging="630"/>
        <w:rPr>
          <w:rFonts w:ascii="Noto Sans" w:hAnsi="Noto Sans" w:cs="Noto Sans"/>
          <w:sz w:val="22"/>
          <w:szCs w:val="22"/>
        </w:rPr>
      </w:pPr>
      <w:sdt>
        <w:sdtPr>
          <w:rPr>
            <w:rFonts w:ascii="Noto Sans" w:hAnsi="Noto Sans" w:cs="Noto Sans"/>
            <w:szCs w:val="24"/>
          </w:rPr>
          <w:id w:val="1568616851"/>
          <w14:checkbox>
            <w14:checked w14:val="0"/>
            <w14:checkedState w14:val="2612" w14:font="MS Gothic"/>
            <w14:uncheckedState w14:val="2610" w14:font="MS Gothic"/>
          </w14:checkbox>
        </w:sdtPr>
        <w:sdtEndPr/>
        <w:sdtContent>
          <w:r w:rsidR="00AD00DA" w:rsidRPr="009D3CC1">
            <w:rPr>
              <w:rFonts w:ascii="MS Gothic" w:eastAsia="MS Gothic" w:hAnsi="MS Gothic" w:cs="Noto Sans" w:hint="eastAsia"/>
              <w:szCs w:val="24"/>
            </w:rPr>
            <w:t>☐</w:t>
          </w:r>
        </w:sdtContent>
      </w:sdt>
      <w:r w:rsidR="00AD00DA" w:rsidRPr="009D3CC1">
        <w:rPr>
          <w:rFonts w:ascii="Noto Sans" w:hAnsi="Noto Sans" w:cs="Noto Sans"/>
          <w:szCs w:val="24"/>
        </w:rPr>
        <w:tab/>
      </w:r>
      <w:r w:rsidR="00AD00DA" w:rsidRPr="008D099A">
        <w:rPr>
          <w:rFonts w:ascii="Noto Sans" w:hAnsi="Noto Sans" w:cs="Noto Sans"/>
          <w:sz w:val="22"/>
          <w:szCs w:val="22"/>
        </w:rPr>
        <w:tab/>
        <w:t>All primary entrance doors to covered units have lever door handles that do not require grasping and twisting.</w:t>
      </w:r>
    </w:p>
    <w:p w14:paraId="14151E4B" w14:textId="77777777" w:rsidR="00AD00DA" w:rsidRPr="008D099A" w:rsidRDefault="004E5285" w:rsidP="00AD00DA">
      <w:pPr>
        <w:pStyle w:val="bodytext1"/>
        <w:numPr>
          <w:ilvl w:val="0"/>
          <w:numId w:val="0"/>
        </w:numPr>
        <w:tabs>
          <w:tab w:val="left" w:pos="1080"/>
        </w:tabs>
        <w:ind w:left="1440" w:hanging="630"/>
        <w:rPr>
          <w:rFonts w:ascii="Noto Sans" w:hAnsi="Noto Sans" w:cs="Noto Sans"/>
          <w:sz w:val="22"/>
          <w:szCs w:val="22"/>
        </w:rPr>
      </w:pPr>
      <w:sdt>
        <w:sdtPr>
          <w:rPr>
            <w:rFonts w:ascii="Noto Sans" w:hAnsi="Noto Sans" w:cs="Noto Sans"/>
            <w:szCs w:val="24"/>
          </w:rPr>
          <w:id w:val="-943223305"/>
          <w14:checkbox>
            <w14:checked w14:val="0"/>
            <w14:checkedState w14:val="2612" w14:font="MS Gothic"/>
            <w14:uncheckedState w14:val="2610" w14:font="MS Gothic"/>
          </w14:checkbox>
        </w:sdtPr>
        <w:sdtEndPr/>
        <w:sdtContent>
          <w:r w:rsidR="00AD00DA" w:rsidRPr="009D3CC1">
            <w:rPr>
              <w:rFonts w:ascii="MS Gothic" w:eastAsia="MS Gothic" w:hAnsi="MS Gothic" w:cs="Noto Sans" w:hint="eastAsia"/>
              <w:szCs w:val="24"/>
            </w:rPr>
            <w:t>☐</w:t>
          </w:r>
        </w:sdtContent>
      </w:sdt>
      <w:r w:rsidR="00AD00DA" w:rsidRPr="008D099A">
        <w:rPr>
          <w:rFonts w:ascii="Noto Sans" w:hAnsi="Noto Sans" w:cs="Noto Sans"/>
          <w:sz w:val="22"/>
          <w:szCs w:val="22"/>
        </w:rPr>
        <w:tab/>
      </w:r>
      <w:r w:rsidR="00AD00DA" w:rsidRPr="008D099A">
        <w:rPr>
          <w:rFonts w:ascii="Noto Sans" w:hAnsi="Noto Sans" w:cs="Noto Sans"/>
          <w:sz w:val="22"/>
          <w:szCs w:val="22"/>
        </w:rPr>
        <w:tab/>
        <w:t>Thresholds at primary entrance doors to covered units are no greater than 3/4" and beveled.</w:t>
      </w:r>
    </w:p>
    <w:p w14:paraId="0937CEC8" w14:textId="77777777" w:rsidR="00AD00DA" w:rsidRPr="008D099A" w:rsidRDefault="00AD00DA" w:rsidP="00AD00DA">
      <w:pPr>
        <w:spacing w:line="360" w:lineRule="auto"/>
        <w:rPr>
          <w:rFonts w:ascii="Noto Sans" w:hAnsi="Noto Sans" w:cs="Noto Sans"/>
          <w:caps/>
          <w:sz w:val="22"/>
          <w:szCs w:val="22"/>
          <w:u w:val="single"/>
        </w:rPr>
      </w:pPr>
      <w:r w:rsidRPr="008D099A">
        <w:rPr>
          <w:rFonts w:ascii="Noto Sans" w:hAnsi="Noto Sans" w:cs="Noto Sans"/>
          <w:caps/>
          <w:sz w:val="22"/>
          <w:szCs w:val="22"/>
          <w:u w:val="single"/>
        </w:rPr>
        <w:t>accessible route into and through the covered unit</w:t>
      </w:r>
    </w:p>
    <w:p w14:paraId="3D049697" w14:textId="2CF93C3F" w:rsidR="00AD00DA" w:rsidRPr="008D099A" w:rsidRDefault="004E5285" w:rsidP="00AD00DA">
      <w:pPr>
        <w:pStyle w:val="bodytext1"/>
        <w:numPr>
          <w:ilvl w:val="0"/>
          <w:numId w:val="0"/>
        </w:numPr>
        <w:tabs>
          <w:tab w:val="left" w:pos="1080"/>
        </w:tabs>
        <w:ind w:left="1440" w:hanging="630"/>
        <w:rPr>
          <w:rFonts w:ascii="Noto Sans" w:hAnsi="Noto Sans" w:cs="Noto Sans"/>
          <w:sz w:val="22"/>
          <w:szCs w:val="22"/>
        </w:rPr>
      </w:pPr>
      <w:sdt>
        <w:sdtPr>
          <w:rPr>
            <w:rFonts w:ascii="Noto Sans" w:hAnsi="Noto Sans" w:cs="Noto Sans"/>
            <w:szCs w:val="24"/>
          </w:rPr>
          <w:id w:val="-827125743"/>
          <w14:checkbox>
            <w14:checked w14:val="0"/>
            <w14:checkedState w14:val="2612" w14:font="MS Gothic"/>
            <w14:uncheckedState w14:val="2610" w14:font="MS Gothic"/>
          </w14:checkbox>
        </w:sdtPr>
        <w:sdtEndPr/>
        <w:sdtContent>
          <w:r>
            <w:rPr>
              <w:rFonts w:ascii="MS Gothic" w:eastAsia="MS Gothic" w:hAnsi="MS Gothic" w:cs="Noto Sans" w:hint="eastAsia"/>
              <w:szCs w:val="24"/>
            </w:rPr>
            <w:t>☐</w:t>
          </w:r>
        </w:sdtContent>
      </w:sdt>
      <w:r w:rsidR="00AD00DA" w:rsidRPr="008D099A">
        <w:rPr>
          <w:rFonts w:ascii="Noto Sans" w:hAnsi="Noto Sans" w:cs="Noto Sans"/>
          <w:sz w:val="22"/>
          <w:szCs w:val="22"/>
        </w:rPr>
        <w:tab/>
      </w:r>
      <w:r w:rsidR="00AD00DA" w:rsidRPr="008D099A">
        <w:rPr>
          <w:rFonts w:ascii="Noto Sans" w:hAnsi="Noto Sans" w:cs="Noto Sans"/>
          <w:sz w:val="22"/>
          <w:szCs w:val="22"/>
        </w:rPr>
        <w:tab/>
        <w:t>All routes through the covered units are no less than 36" wide.</w:t>
      </w:r>
    </w:p>
    <w:p w14:paraId="7411E0B7" w14:textId="77777777" w:rsidR="00AD00DA" w:rsidRPr="008D099A" w:rsidRDefault="00AD00DA" w:rsidP="00AD00DA">
      <w:pPr>
        <w:spacing w:line="360" w:lineRule="auto"/>
        <w:rPr>
          <w:rFonts w:ascii="Noto Sans" w:hAnsi="Noto Sans" w:cs="Noto Sans"/>
          <w:caps/>
          <w:sz w:val="22"/>
          <w:szCs w:val="22"/>
          <w:u w:val="single"/>
        </w:rPr>
      </w:pPr>
      <w:r w:rsidRPr="008D099A">
        <w:rPr>
          <w:rFonts w:ascii="Noto Sans" w:hAnsi="Noto Sans" w:cs="Noto Sans"/>
          <w:caps/>
          <w:sz w:val="22"/>
          <w:szCs w:val="22"/>
          <w:u w:val="single"/>
        </w:rPr>
        <w:t>accessible environmental controls</w:t>
      </w:r>
    </w:p>
    <w:p w14:paraId="6CE6BFB8" w14:textId="77777777" w:rsidR="00AD00DA" w:rsidRPr="009D3CC1" w:rsidRDefault="004E5285" w:rsidP="00AD00DA">
      <w:pPr>
        <w:pStyle w:val="bodytext1"/>
        <w:numPr>
          <w:ilvl w:val="0"/>
          <w:numId w:val="0"/>
        </w:numPr>
        <w:tabs>
          <w:tab w:val="left" w:pos="1080"/>
        </w:tabs>
        <w:ind w:left="1440" w:hanging="630"/>
        <w:rPr>
          <w:rFonts w:ascii="Noto Sans" w:hAnsi="Noto Sans" w:cs="Noto Sans"/>
          <w:sz w:val="22"/>
          <w:szCs w:val="22"/>
        </w:rPr>
      </w:pPr>
      <w:sdt>
        <w:sdtPr>
          <w:rPr>
            <w:rFonts w:ascii="Noto Sans" w:hAnsi="Noto Sans" w:cs="Noto Sans"/>
            <w:szCs w:val="24"/>
          </w:rPr>
          <w:id w:val="-417025118"/>
          <w14:checkbox>
            <w14:checked w14:val="0"/>
            <w14:checkedState w14:val="2612" w14:font="MS Gothic"/>
            <w14:uncheckedState w14:val="2610" w14:font="MS Gothic"/>
          </w14:checkbox>
        </w:sdtPr>
        <w:sdtEndPr/>
        <w:sdtContent>
          <w:r w:rsidR="00AD00DA" w:rsidRPr="009D3CC1">
            <w:rPr>
              <w:rFonts w:ascii="MS Gothic" w:eastAsia="MS Gothic" w:hAnsi="MS Gothic" w:cs="Noto Sans" w:hint="eastAsia"/>
              <w:szCs w:val="24"/>
            </w:rPr>
            <w:t>☐</w:t>
          </w:r>
        </w:sdtContent>
      </w:sdt>
      <w:r w:rsidR="00AD00DA" w:rsidRPr="009D3CC1">
        <w:rPr>
          <w:rFonts w:ascii="Noto Sans" w:hAnsi="Noto Sans" w:cs="Noto Sans"/>
          <w:szCs w:val="24"/>
        </w:rPr>
        <w:tab/>
      </w:r>
      <w:r w:rsidR="00AD00DA" w:rsidRPr="008D099A">
        <w:rPr>
          <w:rFonts w:ascii="Noto Sans" w:hAnsi="Noto Sans" w:cs="Noto Sans"/>
          <w:sz w:val="22"/>
          <w:szCs w:val="22"/>
        </w:rPr>
        <w:tab/>
        <w:t xml:space="preserve">All light switches, electrical outlets, </w:t>
      </w:r>
      <w:proofErr w:type="gramStart"/>
      <w:r w:rsidR="00AD00DA" w:rsidRPr="008D099A">
        <w:rPr>
          <w:rFonts w:ascii="Noto Sans" w:hAnsi="Noto Sans" w:cs="Noto Sans"/>
          <w:sz w:val="22"/>
          <w:szCs w:val="22"/>
        </w:rPr>
        <w:t>thermostats</w:t>
      </w:r>
      <w:proofErr w:type="gramEnd"/>
      <w:r w:rsidR="00AD00DA" w:rsidRPr="008D099A">
        <w:rPr>
          <w:rFonts w:ascii="Noto Sans" w:hAnsi="Noto Sans" w:cs="Noto Sans"/>
          <w:sz w:val="22"/>
          <w:szCs w:val="22"/>
        </w:rPr>
        <w:t xml:space="preserve"> and other environmental controls must be no less than 15" and no greater than 48" from the floor.</w:t>
      </w:r>
    </w:p>
    <w:p w14:paraId="50D273AA" w14:textId="77777777" w:rsidR="00AD00DA" w:rsidRPr="008D099A" w:rsidRDefault="00AD00DA" w:rsidP="00AD00DA">
      <w:pPr>
        <w:spacing w:line="360" w:lineRule="auto"/>
        <w:jc w:val="both"/>
        <w:rPr>
          <w:rFonts w:ascii="Noto Sans" w:hAnsi="Noto Sans" w:cs="Noto Sans"/>
          <w:caps/>
          <w:sz w:val="22"/>
          <w:szCs w:val="22"/>
          <w:u w:val="single"/>
        </w:rPr>
      </w:pPr>
      <w:r w:rsidRPr="008D099A">
        <w:rPr>
          <w:rFonts w:ascii="Noto Sans" w:hAnsi="Noto Sans" w:cs="Noto Sans"/>
          <w:caps/>
          <w:sz w:val="22"/>
          <w:szCs w:val="22"/>
          <w:u w:val="single"/>
        </w:rPr>
        <w:lastRenderedPageBreak/>
        <w:t>reinforced bathroom walls for grab bars</w:t>
      </w:r>
    </w:p>
    <w:p w14:paraId="34AC31E7" w14:textId="77777777" w:rsidR="00AD00DA" w:rsidRPr="008D099A" w:rsidRDefault="004E5285" w:rsidP="00AD00DA">
      <w:pPr>
        <w:pStyle w:val="bodytext1"/>
        <w:numPr>
          <w:ilvl w:val="0"/>
          <w:numId w:val="0"/>
        </w:numPr>
        <w:tabs>
          <w:tab w:val="left" w:pos="1080"/>
        </w:tabs>
        <w:ind w:left="1440" w:hanging="630"/>
        <w:rPr>
          <w:rFonts w:ascii="Noto Sans" w:hAnsi="Noto Sans" w:cs="Noto Sans"/>
          <w:sz w:val="22"/>
          <w:szCs w:val="22"/>
        </w:rPr>
      </w:pPr>
      <w:sdt>
        <w:sdtPr>
          <w:rPr>
            <w:rFonts w:ascii="Noto Sans" w:hAnsi="Noto Sans" w:cs="Noto Sans"/>
            <w:szCs w:val="24"/>
          </w:rPr>
          <w:id w:val="-127324229"/>
          <w14:checkbox>
            <w14:checked w14:val="0"/>
            <w14:checkedState w14:val="2612" w14:font="MS Gothic"/>
            <w14:uncheckedState w14:val="2610" w14:font="MS Gothic"/>
          </w14:checkbox>
        </w:sdtPr>
        <w:sdtEndPr/>
        <w:sdtContent>
          <w:r w:rsidR="00AD00DA">
            <w:rPr>
              <w:rFonts w:ascii="MS Gothic" w:eastAsia="MS Gothic" w:hAnsi="MS Gothic" w:cs="Noto Sans" w:hint="eastAsia"/>
              <w:szCs w:val="24"/>
            </w:rPr>
            <w:t>☐</w:t>
          </w:r>
        </w:sdtContent>
      </w:sdt>
      <w:r w:rsidR="00AD00DA" w:rsidRPr="009D3CC1">
        <w:rPr>
          <w:rFonts w:ascii="Noto Sans" w:hAnsi="Noto Sans" w:cs="Noto Sans"/>
          <w:szCs w:val="24"/>
        </w:rPr>
        <w:tab/>
      </w:r>
      <w:r w:rsidR="00AD00DA">
        <w:rPr>
          <w:rFonts w:ascii="Noto Sans" w:hAnsi="Noto Sans" w:cs="Noto Sans"/>
          <w:sz w:val="22"/>
          <w:szCs w:val="22"/>
        </w:rPr>
        <w:tab/>
      </w:r>
      <w:r w:rsidR="00AD00DA" w:rsidRPr="008D099A">
        <w:rPr>
          <w:rFonts w:ascii="Noto Sans" w:hAnsi="Noto Sans" w:cs="Noto Sans"/>
          <w:sz w:val="22"/>
          <w:szCs w:val="22"/>
        </w:rPr>
        <w:t xml:space="preserve">Reinforcements are built into the bathroom walls surrounding toilets, </w:t>
      </w:r>
      <w:proofErr w:type="gramStart"/>
      <w:r w:rsidR="00AD00DA" w:rsidRPr="008D099A">
        <w:rPr>
          <w:rFonts w:ascii="Noto Sans" w:hAnsi="Noto Sans" w:cs="Noto Sans"/>
          <w:sz w:val="22"/>
          <w:szCs w:val="22"/>
        </w:rPr>
        <w:t>showers</w:t>
      </w:r>
      <w:proofErr w:type="gramEnd"/>
      <w:r w:rsidR="00AD00DA" w:rsidRPr="008D099A">
        <w:rPr>
          <w:rFonts w:ascii="Noto Sans" w:hAnsi="Noto Sans" w:cs="Noto Sans"/>
          <w:sz w:val="22"/>
          <w:szCs w:val="22"/>
        </w:rPr>
        <w:t xml:space="preserve"> and bathtubs for the later installation of grab bars.</w:t>
      </w:r>
    </w:p>
    <w:p w14:paraId="4D032908" w14:textId="77777777" w:rsidR="00AD00DA" w:rsidRPr="008D099A" w:rsidRDefault="00AD00DA" w:rsidP="00AD00DA">
      <w:pPr>
        <w:keepNext/>
        <w:spacing w:line="360" w:lineRule="auto"/>
        <w:rPr>
          <w:rFonts w:ascii="Noto Sans" w:hAnsi="Noto Sans" w:cs="Noto Sans"/>
          <w:caps/>
          <w:sz w:val="22"/>
          <w:szCs w:val="22"/>
          <w:u w:val="single"/>
        </w:rPr>
      </w:pPr>
      <w:r w:rsidRPr="008D099A">
        <w:rPr>
          <w:rFonts w:ascii="Noto Sans" w:hAnsi="Noto Sans" w:cs="Noto Sans"/>
          <w:caps/>
          <w:sz w:val="22"/>
          <w:szCs w:val="22"/>
          <w:u w:val="single"/>
        </w:rPr>
        <w:t>usable kitchens and bathrooms</w:t>
      </w:r>
    </w:p>
    <w:p w14:paraId="0D4A0801" w14:textId="1BB4F70C" w:rsidR="00AD00DA" w:rsidRPr="008D099A" w:rsidRDefault="004E5285" w:rsidP="00AD00DA">
      <w:pPr>
        <w:pStyle w:val="bodytext1"/>
        <w:numPr>
          <w:ilvl w:val="0"/>
          <w:numId w:val="0"/>
        </w:numPr>
        <w:tabs>
          <w:tab w:val="left" w:pos="1080"/>
        </w:tabs>
        <w:ind w:left="1440" w:hanging="630"/>
        <w:rPr>
          <w:rFonts w:ascii="Noto Sans" w:hAnsi="Noto Sans" w:cs="Noto Sans"/>
          <w:sz w:val="22"/>
          <w:szCs w:val="22"/>
        </w:rPr>
      </w:pPr>
      <w:sdt>
        <w:sdtPr>
          <w:rPr>
            <w:rFonts w:ascii="Noto Sans" w:hAnsi="Noto Sans" w:cs="Noto Sans"/>
            <w:szCs w:val="24"/>
          </w:rPr>
          <w:id w:val="1521121316"/>
          <w14:checkbox>
            <w14:checked w14:val="0"/>
            <w14:checkedState w14:val="2612" w14:font="MS Gothic"/>
            <w14:uncheckedState w14:val="2610" w14:font="MS Gothic"/>
          </w14:checkbox>
        </w:sdtPr>
        <w:sdtEndPr/>
        <w:sdtContent>
          <w:r>
            <w:rPr>
              <w:rFonts w:ascii="MS Gothic" w:eastAsia="MS Gothic" w:hAnsi="MS Gothic" w:cs="Noto Sans" w:hint="eastAsia"/>
              <w:szCs w:val="24"/>
            </w:rPr>
            <w:t>☐</w:t>
          </w:r>
        </w:sdtContent>
      </w:sdt>
      <w:r w:rsidR="00AD00DA" w:rsidRPr="009D3CC1">
        <w:rPr>
          <w:rFonts w:ascii="Noto Sans" w:hAnsi="Noto Sans" w:cs="Noto Sans"/>
          <w:szCs w:val="24"/>
        </w:rPr>
        <w:tab/>
      </w:r>
      <w:r w:rsidR="00AD00DA" w:rsidRPr="008D099A">
        <w:rPr>
          <w:rFonts w:ascii="Noto Sans" w:hAnsi="Noto Sans" w:cs="Noto Sans"/>
          <w:sz w:val="22"/>
          <w:szCs w:val="22"/>
        </w:rPr>
        <w:tab/>
        <w:t>At least 30" x 48" of clear floor space at each kitchen fixture and appliance.</w:t>
      </w:r>
    </w:p>
    <w:p w14:paraId="6C21B7A5" w14:textId="77777777" w:rsidR="00AD00DA" w:rsidRPr="008D099A" w:rsidRDefault="004E5285" w:rsidP="00AD00DA">
      <w:pPr>
        <w:pStyle w:val="bodytext1"/>
        <w:numPr>
          <w:ilvl w:val="0"/>
          <w:numId w:val="0"/>
        </w:numPr>
        <w:tabs>
          <w:tab w:val="left" w:pos="1080"/>
        </w:tabs>
        <w:ind w:left="1440" w:hanging="630"/>
        <w:rPr>
          <w:rFonts w:ascii="Noto Sans" w:hAnsi="Noto Sans" w:cs="Noto Sans"/>
          <w:sz w:val="22"/>
          <w:szCs w:val="22"/>
        </w:rPr>
      </w:pPr>
      <w:sdt>
        <w:sdtPr>
          <w:rPr>
            <w:rFonts w:ascii="Noto Sans" w:hAnsi="Noto Sans" w:cs="Noto Sans"/>
            <w:szCs w:val="24"/>
          </w:rPr>
          <w:id w:val="618187034"/>
          <w14:checkbox>
            <w14:checked w14:val="0"/>
            <w14:checkedState w14:val="2612" w14:font="MS Gothic"/>
            <w14:uncheckedState w14:val="2610" w14:font="MS Gothic"/>
          </w14:checkbox>
        </w:sdtPr>
        <w:sdtEndPr/>
        <w:sdtContent>
          <w:r w:rsidR="00AD00DA" w:rsidRPr="009D3CC1">
            <w:rPr>
              <w:rFonts w:ascii="MS Gothic" w:eastAsia="MS Gothic" w:hAnsi="MS Gothic" w:cs="Noto Sans" w:hint="eastAsia"/>
              <w:szCs w:val="24"/>
            </w:rPr>
            <w:t>☐</w:t>
          </w:r>
        </w:sdtContent>
      </w:sdt>
      <w:r w:rsidR="00AD00DA" w:rsidRPr="009D3CC1">
        <w:rPr>
          <w:rFonts w:ascii="Noto Sans" w:hAnsi="Noto Sans" w:cs="Noto Sans"/>
          <w:szCs w:val="24"/>
        </w:rPr>
        <w:tab/>
      </w:r>
      <w:r w:rsidR="00AD00DA" w:rsidRPr="008D099A">
        <w:rPr>
          <w:rFonts w:ascii="Noto Sans" w:hAnsi="Noto Sans" w:cs="Noto Sans"/>
          <w:sz w:val="22"/>
          <w:szCs w:val="22"/>
        </w:rPr>
        <w:tab/>
        <w:t>At least 40" between opposing cabinets and appliances.</w:t>
      </w:r>
    </w:p>
    <w:p w14:paraId="648F385D" w14:textId="77777777" w:rsidR="00AD00DA" w:rsidRPr="008D099A" w:rsidRDefault="004E5285" w:rsidP="00AD00DA">
      <w:pPr>
        <w:pStyle w:val="bodytext1"/>
        <w:numPr>
          <w:ilvl w:val="0"/>
          <w:numId w:val="0"/>
        </w:numPr>
        <w:tabs>
          <w:tab w:val="left" w:pos="1080"/>
        </w:tabs>
        <w:ind w:left="1440" w:hanging="630"/>
        <w:rPr>
          <w:rFonts w:ascii="Noto Sans" w:hAnsi="Noto Sans" w:cs="Noto Sans"/>
          <w:sz w:val="22"/>
          <w:szCs w:val="22"/>
        </w:rPr>
      </w:pPr>
      <w:sdt>
        <w:sdtPr>
          <w:rPr>
            <w:rFonts w:ascii="Noto Sans" w:hAnsi="Noto Sans" w:cs="Noto Sans"/>
            <w:szCs w:val="24"/>
          </w:rPr>
          <w:id w:val="928307956"/>
          <w14:checkbox>
            <w14:checked w14:val="0"/>
            <w14:checkedState w14:val="2612" w14:font="MS Gothic"/>
            <w14:uncheckedState w14:val="2610" w14:font="MS Gothic"/>
          </w14:checkbox>
        </w:sdtPr>
        <w:sdtEndPr/>
        <w:sdtContent>
          <w:r w:rsidR="00AD00DA" w:rsidRPr="009D3CC1">
            <w:rPr>
              <w:rFonts w:ascii="MS Gothic" w:eastAsia="MS Gothic" w:hAnsi="MS Gothic" w:cs="Noto Sans" w:hint="eastAsia"/>
              <w:szCs w:val="24"/>
            </w:rPr>
            <w:t>☐</w:t>
          </w:r>
        </w:sdtContent>
      </w:sdt>
      <w:r w:rsidR="00AD00DA" w:rsidRPr="009D3CC1">
        <w:rPr>
          <w:rFonts w:ascii="Noto Sans" w:hAnsi="Noto Sans" w:cs="Noto Sans"/>
          <w:szCs w:val="24"/>
        </w:rPr>
        <w:tab/>
      </w:r>
      <w:r w:rsidR="00AD00DA" w:rsidRPr="008D099A">
        <w:rPr>
          <w:rFonts w:ascii="Noto Sans" w:hAnsi="Noto Sans" w:cs="Noto Sans"/>
          <w:sz w:val="22"/>
          <w:szCs w:val="22"/>
        </w:rPr>
        <w:tab/>
        <w:t>At least a 60" diameter turning circle in U-shaped kitchens unless the cooktop or sink at end of U-</w:t>
      </w:r>
      <w:r w:rsidR="00AD00DA" w:rsidRPr="008D099A">
        <w:rPr>
          <w:rFonts w:ascii="Noto Sans" w:hAnsi="Noto Sans" w:cs="Noto Sans"/>
          <w:sz w:val="22"/>
          <w:szCs w:val="22"/>
        </w:rPr>
        <w:noBreakHyphen/>
        <w:t>shaped kitchen has removable cabinets beneath for knee space.</w:t>
      </w:r>
    </w:p>
    <w:p w14:paraId="657238B3" w14:textId="77777777" w:rsidR="00AD00DA" w:rsidRPr="008D099A" w:rsidRDefault="004E5285" w:rsidP="00AD00DA">
      <w:pPr>
        <w:pStyle w:val="bodytext1"/>
        <w:numPr>
          <w:ilvl w:val="0"/>
          <w:numId w:val="0"/>
        </w:numPr>
        <w:tabs>
          <w:tab w:val="left" w:pos="1080"/>
        </w:tabs>
        <w:ind w:left="1440" w:hanging="630"/>
        <w:rPr>
          <w:rFonts w:ascii="Noto Sans" w:hAnsi="Noto Sans" w:cs="Noto Sans"/>
          <w:sz w:val="22"/>
          <w:szCs w:val="22"/>
        </w:rPr>
      </w:pPr>
      <w:sdt>
        <w:sdtPr>
          <w:rPr>
            <w:rFonts w:ascii="Noto Sans" w:hAnsi="Noto Sans" w:cs="Noto Sans"/>
            <w:szCs w:val="24"/>
          </w:rPr>
          <w:id w:val="230200161"/>
          <w14:checkbox>
            <w14:checked w14:val="0"/>
            <w14:checkedState w14:val="2612" w14:font="MS Gothic"/>
            <w14:uncheckedState w14:val="2610" w14:font="MS Gothic"/>
          </w14:checkbox>
        </w:sdtPr>
        <w:sdtEndPr/>
        <w:sdtContent>
          <w:r w:rsidR="00AD00DA" w:rsidRPr="009D3CC1">
            <w:rPr>
              <w:rFonts w:ascii="MS Gothic" w:eastAsia="MS Gothic" w:hAnsi="MS Gothic" w:cs="Noto Sans" w:hint="eastAsia"/>
              <w:szCs w:val="24"/>
            </w:rPr>
            <w:t>☐</w:t>
          </w:r>
        </w:sdtContent>
      </w:sdt>
      <w:r w:rsidR="00AD00DA" w:rsidRPr="008D099A">
        <w:rPr>
          <w:rFonts w:ascii="Noto Sans" w:hAnsi="Noto Sans" w:cs="Noto Sans"/>
          <w:sz w:val="22"/>
          <w:szCs w:val="22"/>
        </w:rPr>
        <w:tab/>
      </w:r>
      <w:r w:rsidR="00AD00DA" w:rsidRPr="008D099A">
        <w:rPr>
          <w:rFonts w:ascii="Noto Sans" w:hAnsi="Noto Sans" w:cs="Noto Sans"/>
          <w:sz w:val="22"/>
          <w:szCs w:val="22"/>
        </w:rPr>
        <w:tab/>
        <w:t>In bathroom, at least 30" x 48" of clear floor space outside swing of bathroom door.</w:t>
      </w:r>
    </w:p>
    <w:p w14:paraId="69F620F6" w14:textId="77777777" w:rsidR="00AD00DA" w:rsidRDefault="004E5285" w:rsidP="00AD00DA">
      <w:pPr>
        <w:pStyle w:val="bodytext1"/>
        <w:numPr>
          <w:ilvl w:val="0"/>
          <w:numId w:val="0"/>
        </w:numPr>
        <w:tabs>
          <w:tab w:val="left" w:pos="1080"/>
        </w:tabs>
        <w:ind w:left="1440" w:hanging="630"/>
        <w:rPr>
          <w:rFonts w:ascii="Noto Sans" w:hAnsi="Noto Sans" w:cs="Noto Sans"/>
          <w:sz w:val="22"/>
          <w:szCs w:val="22"/>
        </w:rPr>
      </w:pPr>
      <w:sdt>
        <w:sdtPr>
          <w:rPr>
            <w:rFonts w:ascii="Noto Sans" w:hAnsi="Noto Sans" w:cs="Noto Sans"/>
            <w:szCs w:val="24"/>
          </w:rPr>
          <w:id w:val="-907452322"/>
          <w14:checkbox>
            <w14:checked w14:val="0"/>
            <w14:checkedState w14:val="2612" w14:font="MS Gothic"/>
            <w14:uncheckedState w14:val="2610" w14:font="MS Gothic"/>
          </w14:checkbox>
        </w:sdtPr>
        <w:sdtEndPr/>
        <w:sdtContent>
          <w:r w:rsidR="00AD00DA" w:rsidRPr="009D3CC1">
            <w:rPr>
              <w:rFonts w:ascii="MS Gothic" w:eastAsia="MS Gothic" w:hAnsi="MS Gothic" w:cs="Noto Sans" w:hint="eastAsia"/>
              <w:szCs w:val="24"/>
            </w:rPr>
            <w:t>☐</w:t>
          </w:r>
        </w:sdtContent>
      </w:sdt>
      <w:r w:rsidR="00AD00DA" w:rsidRPr="008D099A">
        <w:rPr>
          <w:rFonts w:ascii="Noto Sans" w:hAnsi="Noto Sans" w:cs="Noto Sans"/>
          <w:sz w:val="22"/>
          <w:szCs w:val="22"/>
        </w:rPr>
        <w:tab/>
      </w:r>
      <w:r w:rsidR="00AD00DA" w:rsidRPr="008D099A">
        <w:rPr>
          <w:rFonts w:ascii="Noto Sans" w:hAnsi="Noto Sans" w:cs="Noto Sans"/>
          <w:sz w:val="22"/>
          <w:szCs w:val="22"/>
        </w:rPr>
        <w:tab/>
        <w:t xml:space="preserve">Sufficient clear floor space in front of and around sink, </w:t>
      </w:r>
      <w:proofErr w:type="gramStart"/>
      <w:r w:rsidR="00AD00DA" w:rsidRPr="008D099A">
        <w:rPr>
          <w:rFonts w:ascii="Noto Sans" w:hAnsi="Noto Sans" w:cs="Noto Sans"/>
          <w:sz w:val="22"/>
          <w:szCs w:val="22"/>
        </w:rPr>
        <w:t>toilet</w:t>
      </w:r>
      <w:proofErr w:type="gramEnd"/>
      <w:r w:rsidR="00AD00DA" w:rsidRPr="008D099A">
        <w:rPr>
          <w:rFonts w:ascii="Noto Sans" w:hAnsi="Noto Sans" w:cs="Noto Sans"/>
          <w:sz w:val="22"/>
          <w:szCs w:val="22"/>
        </w:rPr>
        <w:t xml:space="preserve"> and bathtub for use by persons using wheelchairs.</w:t>
      </w:r>
    </w:p>
    <w:p w14:paraId="225B79D3" w14:textId="77777777" w:rsidR="00AD00DA" w:rsidRPr="008D099A" w:rsidRDefault="00AD00DA" w:rsidP="00AD00DA">
      <w:pPr>
        <w:pStyle w:val="bodytext1"/>
        <w:numPr>
          <w:ilvl w:val="0"/>
          <w:numId w:val="0"/>
        </w:numPr>
        <w:tabs>
          <w:tab w:val="left" w:pos="1080"/>
        </w:tabs>
        <w:ind w:left="1440" w:hanging="630"/>
        <w:rPr>
          <w:rFonts w:ascii="Noto Sans" w:hAnsi="Noto Sans" w:cs="Noto Sans"/>
          <w:sz w:val="22"/>
          <w:szCs w:val="22"/>
        </w:rPr>
      </w:pPr>
    </w:p>
    <w:tbl>
      <w:tblPr>
        <w:tblStyle w:val="TableGrid"/>
        <w:tblW w:w="0" w:type="auto"/>
        <w:tblInd w:w="3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1"/>
      </w:tblGrid>
      <w:tr w:rsidR="00AD00DA" w14:paraId="5B8C3FF9" w14:textId="77777777" w:rsidTr="00AD00DA">
        <w:tc>
          <w:tcPr>
            <w:tcW w:w="6241" w:type="dxa"/>
          </w:tcPr>
          <w:p w14:paraId="2A5D622E" w14:textId="77777777" w:rsidR="00AD00DA" w:rsidRDefault="00AD00DA" w:rsidP="004E0142">
            <w:pPr>
              <w:pStyle w:val="bodytext1"/>
              <w:numPr>
                <w:ilvl w:val="0"/>
                <w:numId w:val="0"/>
              </w:numPr>
              <w:tabs>
                <w:tab w:val="left" w:pos="1080"/>
              </w:tabs>
              <w:spacing w:line="360" w:lineRule="auto"/>
              <w:rPr>
                <w:rFonts w:ascii="Noto Sans" w:hAnsi="Noto Sans" w:cs="Noto Sans"/>
              </w:rPr>
            </w:pPr>
            <w:r w:rsidRPr="008D099A">
              <w:rPr>
                <w:rFonts w:ascii="Noto Sans" w:hAnsi="Noto Sans" w:cs="Noto Sans"/>
                <w:sz w:val="22"/>
                <w:szCs w:val="22"/>
              </w:rPr>
              <w:t>Certification completed by the development architect:</w:t>
            </w:r>
          </w:p>
        </w:tc>
      </w:tr>
      <w:tr w:rsidR="00AD00DA" w14:paraId="5C618071" w14:textId="77777777" w:rsidTr="00AD00DA">
        <w:tc>
          <w:tcPr>
            <w:tcW w:w="6241" w:type="dxa"/>
          </w:tcPr>
          <w:p w14:paraId="2E7F1551" w14:textId="084F50D6" w:rsidR="00AD00DA" w:rsidRDefault="00AD00DA" w:rsidP="004E0142">
            <w:pPr>
              <w:pStyle w:val="bodytext1"/>
              <w:numPr>
                <w:ilvl w:val="0"/>
                <w:numId w:val="0"/>
              </w:numPr>
              <w:tabs>
                <w:tab w:val="left" w:pos="1080"/>
              </w:tabs>
              <w:spacing w:line="360" w:lineRule="auto"/>
              <w:rPr>
                <w:rFonts w:ascii="Noto Sans" w:hAnsi="Noto Sans" w:cs="Noto Sans"/>
              </w:rPr>
            </w:pPr>
            <w:r w:rsidRPr="008D099A">
              <w:rPr>
                <w:rFonts w:ascii="Noto Sans" w:hAnsi="Noto Sans" w:cs="Noto Sans"/>
                <w:sz w:val="22"/>
                <w:szCs w:val="22"/>
              </w:rPr>
              <w:t>Signature</w:t>
            </w:r>
            <w:r w:rsidRPr="009F24FC">
              <w:rPr>
                <w:rFonts w:ascii="Noto Sans" w:hAnsi="Noto Sans" w:cs="Noto Sans"/>
                <w:sz w:val="14"/>
                <w:szCs w:val="14"/>
              </w:rPr>
              <w:t>_____________________________________________</w:t>
            </w:r>
            <w:r>
              <w:rPr>
                <w:rFonts w:ascii="Noto Sans" w:hAnsi="Noto Sans" w:cs="Noto Sans"/>
                <w:sz w:val="14"/>
                <w:szCs w:val="14"/>
              </w:rPr>
              <w:t>____________________________________</w:t>
            </w:r>
          </w:p>
        </w:tc>
      </w:tr>
      <w:tr w:rsidR="00AD00DA" w14:paraId="679563C7" w14:textId="77777777" w:rsidTr="00AD00DA">
        <w:tc>
          <w:tcPr>
            <w:tcW w:w="6241" w:type="dxa"/>
          </w:tcPr>
          <w:p w14:paraId="23895BD9" w14:textId="0B964A1B" w:rsidR="00AD00DA" w:rsidRDefault="00AD00DA" w:rsidP="004E0142">
            <w:pPr>
              <w:pStyle w:val="bodytext1"/>
              <w:numPr>
                <w:ilvl w:val="0"/>
                <w:numId w:val="0"/>
              </w:numPr>
              <w:tabs>
                <w:tab w:val="left" w:pos="1080"/>
              </w:tabs>
              <w:spacing w:line="360" w:lineRule="auto"/>
              <w:rPr>
                <w:rFonts w:ascii="Noto Sans" w:hAnsi="Noto Sans" w:cs="Noto Sans"/>
              </w:rPr>
            </w:pPr>
            <w:r w:rsidRPr="008D099A">
              <w:rPr>
                <w:rFonts w:ascii="Noto Sans" w:hAnsi="Noto Sans" w:cs="Noto Sans"/>
                <w:sz w:val="22"/>
                <w:szCs w:val="22"/>
              </w:rPr>
              <w:t>Printed Name</w:t>
            </w:r>
            <w:r w:rsidR="004E5285">
              <w:rPr>
                <w:rFonts w:ascii="Noto Sans" w:hAnsi="Noto Sans" w:cs="Noto Sans"/>
                <w:sz w:val="14"/>
                <w:szCs w:val="14"/>
              </w:rPr>
              <w:t xml:space="preserve"> </w:t>
            </w:r>
            <w:r w:rsidR="004E5285" w:rsidRPr="00B012C3">
              <w:rPr>
                <w:rFonts w:ascii="Noto Sans" w:hAnsi="Noto Sans" w:cs="Noto Sans"/>
                <w:u w:val="single"/>
              </w:rPr>
              <w:fldChar w:fldCharType="begin">
                <w:ffData>
                  <w:name w:val="Text4"/>
                  <w:enabled/>
                  <w:calcOnExit w:val="0"/>
                  <w:textInput/>
                </w:ffData>
              </w:fldChar>
            </w:r>
            <w:bookmarkStart w:id="3" w:name="Text4"/>
            <w:r w:rsidR="004E5285" w:rsidRPr="00B012C3">
              <w:rPr>
                <w:rFonts w:ascii="Noto Sans" w:hAnsi="Noto Sans" w:cs="Noto Sans"/>
                <w:u w:val="single"/>
              </w:rPr>
              <w:instrText xml:space="preserve"> FORMTEXT </w:instrText>
            </w:r>
            <w:r w:rsidR="004E5285" w:rsidRPr="00B012C3">
              <w:rPr>
                <w:rFonts w:ascii="Noto Sans" w:hAnsi="Noto Sans" w:cs="Noto Sans"/>
                <w:u w:val="single"/>
              </w:rPr>
            </w:r>
            <w:r w:rsidR="004E5285" w:rsidRPr="00B012C3">
              <w:rPr>
                <w:rFonts w:ascii="Noto Sans" w:hAnsi="Noto Sans" w:cs="Noto Sans"/>
                <w:u w:val="single"/>
              </w:rPr>
              <w:fldChar w:fldCharType="separate"/>
            </w:r>
            <w:r w:rsidR="004E5285" w:rsidRPr="00B012C3">
              <w:rPr>
                <w:rFonts w:ascii="Noto Sans" w:hAnsi="Noto Sans" w:cs="Noto Sans"/>
                <w:noProof/>
                <w:u w:val="single"/>
              </w:rPr>
              <w:t> </w:t>
            </w:r>
            <w:r w:rsidR="004E5285" w:rsidRPr="00B012C3">
              <w:rPr>
                <w:rFonts w:ascii="Noto Sans" w:hAnsi="Noto Sans" w:cs="Noto Sans"/>
                <w:noProof/>
                <w:u w:val="single"/>
              </w:rPr>
              <w:t> </w:t>
            </w:r>
            <w:r w:rsidR="004E5285" w:rsidRPr="00B012C3">
              <w:rPr>
                <w:rFonts w:ascii="Noto Sans" w:hAnsi="Noto Sans" w:cs="Noto Sans"/>
                <w:noProof/>
                <w:u w:val="single"/>
              </w:rPr>
              <w:t> </w:t>
            </w:r>
            <w:r w:rsidR="004E5285" w:rsidRPr="00B012C3">
              <w:rPr>
                <w:rFonts w:ascii="Noto Sans" w:hAnsi="Noto Sans" w:cs="Noto Sans"/>
                <w:noProof/>
                <w:u w:val="single"/>
              </w:rPr>
              <w:t> </w:t>
            </w:r>
            <w:r w:rsidR="004E5285" w:rsidRPr="00B012C3">
              <w:rPr>
                <w:rFonts w:ascii="Noto Sans" w:hAnsi="Noto Sans" w:cs="Noto Sans"/>
                <w:noProof/>
                <w:u w:val="single"/>
              </w:rPr>
              <w:t xml:space="preserve">       </w:t>
            </w:r>
            <w:r w:rsidR="004E5285" w:rsidRPr="00B012C3">
              <w:rPr>
                <w:rFonts w:ascii="Noto Sans" w:hAnsi="Noto Sans" w:cs="Noto Sans"/>
                <w:noProof/>
                <w:u w:val="single"/>
              </w:rPr>
              <w:t> </w:t>
            </w:r>
            <w:r w:rsidR="004E5285" w:rsidRPr="00B012C3">
              <w:rPr>
                <w:rFonts w:ascii="Noto Sans" w:hAnsi="Noto Sans" w:cs="Noto Sans"/>
                <w:u w:val="single"/>
              </w:rPr>
              <w:fldChar w:fldCharType="end"/>
            </w:r>
            <w:bookmarkEnd w:id="3"/>
          </w:p>
        </w:tc>
      </w:tr>
      <w:tr w:rsidR="00AD00DA" w14:paraId="4F250B5A" w14:textId="77777777" w:rsidTr="00AD00DA">
        <w:tc>
          <w:tcPr>
            <w:tcW w:w="6241" w:type="dxa"/>
          </w:tcPr>
          <w:p w14:paraId="6921C23A" w14:textId="03C0DD70" w:rsidR="00AD00DA" w:rsidRDefault="00AD00DA" w:rsidP="004E0142">
            <w:pPr>
              <w:pStyle w:val="bodytext1"/>
              <w:numPr>
                <w:ilvl w:val="0"/>
                <w:numId w:val="0"/>
              </w:numPr>
              <w:tabs>
                <w:tab w:val="left" w:pos="1080"/>
              </w:tabs>
              <w:spacing w:line="360" w:lineRule="auto"/>
              <w:rPr>
                <w:rFonts w:ascii="Noto Sans" w:hAnsi="Noto Sans" w:cs="Noto Sans"/>
              </w:rPr>
            </w:pPr>
            <w:r w:rsidRPr="008D099A">
              <w:rPr>
                <w:rFonts w:ascii="Noto Sans" w:hAnsi="Noto Sans" w:cs="Noto Sans"/>
                <w:sz w:val="22"/>
                <w:szCs w:val="22"/>
              </w:rPr>
              <w:t>Company Name</w:t>
            </w:r>
            <w:r w:rsidR="004E5285" w:rsidRPr="00B012C3">
              <w:rPr>
                <w:rFonts w:ascii="Noto Sans" w:hAnsi="Noto Sans" w:cs="Noto Sans"/>
                <w:u w:val="single"/>
              </w:rPr>
              <w:fldChar w:fldCharType="begin">
                <w:ffData>
                  <w:name w:val="Text4"/>
                  <w:enabled/>
                  <w:calcOnExit w:val="0"/>
                  <w:textInput/>
                </w:ffData>
              </w:fldChar>
            </w:r>
            <w:r w:rsidR="004E5285" w:rsidRPr="00B012C3">
              <w:rPr>
                <w:rFonts w:ascii="Noto Sans" w:hAnsi="Noto Sans" w:cs="Noto Sans"/>
                <w:u w:val="single"/>
              </w:rPr>
              <w:instrText xml:space="preserve"> FORMTEXT </w:instrText>
            </w:r>
            <w:r w:rsidR="004E5285" w:rsidRPr="00B012C3">
              <w:rPr>
                <w:rFonts w:ascii="Noto Sans" w:hAnsi="Noto Sans" w:cs="Noto Sans"/>
                <w:u w:val="single"/>
              </w:rPr>
            </w:r>
            <w:r w:rsidR="004E5285" w:rsidRPr="00B012C3">
              <w:rPr>
                <w:rFonts w:ascii="Noto Sans" w:hAnsi="Noto Sans" w:cs="Noto Sans"/>
                <w:u w:val="single"/>
              </w:rPr>
              <w:fldChar w:fldCharType="separate"/>
            </w:r>
            <w:r w:rsidR="004E5285" w:rsidRPr="00B012C3">
              <w:rPr>
                <w:rFonts w:ascii="Noto Sans" w:hAnsi="Noto Sans" w:cs="Noto Sans"/>
                <w:noProof/>
                <w:u w:val="single"/>
              </w:rPr>
              <w:t> </w:t>
            </w:r>
            <w:r w:rsidR="004E5285" w:rsidRPr="00B012C3">
              <w:rPr>
                <w:rFonts w:ascii="Noto Sans" w:hAnsi="Noto Sans" w:cs="Noto Sans"/>
                <w:noProof/>
                <w:u w:val="single"/>
              </w:rPr>
              <w:t> </w:t>
            </w:r>
            <w:r w:rsidR="004E5285" w:rsidRPr="00B012C3">
              <w:rPr>
                <w:rFonts w:ascii="Noto Sans" w:hAnsi="Noto Sans" w:cs="Noto Sans"/>
                <w:noProof/>
                <w:u w:val="single"/>
              </w:rPr>
              <w:t> </w:t>
            </w:r>
            <w:r w:rsidR="004E5285" w:rsidRPr="00B012C3">
              <w:rPr>
                <w:rFonts w:ascii="Noto Sans" w:hAnsi="Noto Sans" w:cs="Noto Sans"/>
                <w:noProof/>
                <w:u w:val="single"/>
              </w:rPr>
              <w:t> </w:t>
            </w:r>
            <w:r w:rsidR="004E5285" w:rsidRPr="00B012C3">
              <w:rPr>
                <w:rFonts w:ascii="Noto Sans" w:hAnsi="Noto Sans" w:cs="Noto Sans"/>
                <w:noProof/>
                <w:u w:val="single"/>
              </w:rPr>
              <w:t xml:space="preserve">       </w:t>
            </w:r>
            <w:r w:rsidR="004E5285" w:rsidRPr="00B012C3">
              <w:rPr>
                <w:rFonts w:ascii="Noto Sans" w:hAnsi="Noto Sans" w:cs="Noto Sans"/>
                <w:noProof/>
                <w:u w:val="single"/>
              </w:rPr>
              <w:t> </w:t>
            </w:r>
            <w:r w:rsidR="004E5285" w:rsidRPr="00B012C3">
              <w:rPr>
                <w:rFonts w:ascii="Noto Sans" w:hAnsi="Noto Sans" w:cs="Noto Sans"/>
                <w:u w:val="single"/>
              </w:rPr>
              <w:fldChar w:fldCharType="end"/>
            </w:r>
          </w:p>
        </w:tc>
      </w:tr>
      <w:tr w:rsidR="00AD00DA" w14:paraId="1103FF6A" w14:textId="77777777" w:rsidTr="00AD00DA">
        <w:tc>
          <w:tcPr>
            <w:tcW w:w="6241" w:type="dxa"/>
          </w:tcPr>
          <w:p w14:paraId="5B316531" w14:textId="3F4980FF" w:rsidR="00AD00DA" w:rsidRPr="008D099A" w:rsidRDefault="00AD00DA" w:rsidP="004E0142">
            <w:pPr>
              <w:pStyle w:val="bodytext1"/>
              <w:numPr>
                <w:ilvl w:val="0"/>
                <w:numId w:val="0"/>
              </w:numPr>
              <w:tabs>
                <w:tab w:val="left" w:pos="1080"/>
              </w:tabs>
              <w:spacing w:line="360" w:lineRule="auto"/>
              <w:rPr>
                <w:rFonts w:ascii="Noto Sans" w:hAnsi="Noto Sans" w:cs="Noto Sans"/>
                <w:sz w:val="22"/>
                <w:szCs w:val="22"/>
              </w:rPr>
            </w:pPr>
            <w:r w:rsidRPr="008D099A">
              <w:rPr>
                <w:rFonts w:ascii="Noto Sans" w:hAnsi="Noto Sans" w:cs="Noto Sans"/>
                <w:sz w:val="22"/>
                <w:szCs w:val="22"/>
              </w:rPr>
              <w:t>Title</w:t>
            </w:r>
            <w:r w:rsidR="004E5285">
              <w:rPr>
                <w:rFonts w:ascii="Noto Sans" w:hAnsi="Noto Sans" w:cs="Noto Sans"/>
                <w:sz w:val="22"/>
                <w:szCs w:val="22"/>
              </w:rPr>
              <w:t xml:space="preserve"> </w:t>
            </w:r>
            <w:r w:rsidR="004E5285" w:rsidRPr="00B012C3">
              <w:rPr>
                <w:rFonts w:ascii="Noto Sans" w:hAnsi="Noto Sans" w:cs="Noto Sans"/>
                <w:u w:val="single"/>
              </w:rPr>
              <w:fldChar w:fldCharType="begin">
                <w:ffData>
                  <w:name w:val="Text4"/>
                  <w:enabled/>
                  <w:calcOnExit w:val="0"/>
                  <w:textInput/>
                </w:ffData>
              </w:fldChar>
            </w:r>
            <w:r w:rsidR="004E5285" w:rsidRPr="00B012C3">
              <w:rPr>
                <w:rFonts w:ascii="Noto Sans" w:hAnsi="Noto Sans" w:cs="Noto Sans"/>
                <w:u w:val="single"/>
              </w:rPr>
              <w:instrText xml:space="preserve"> FORMTEXT </w:instrText>
            </w:r>
            <w:r w:rsidR="004E5285" w:rsidRPr="00B012C3">
              <w:rPr>
                <w:rFonts w:ascii="Noto Sans" w:hAnsi="Noto Sans" w:cs="Noto Sans"/>
                <w:u w:val="single"/>
              </w:rPr>
            </w:r>
            <w:r w:rsidR="004E5285" w:rsidRPr="00B012C3">
              <w:rPr>
                <w:rFonts w:ascii="Noto Sans" w:hAnsi="Noto Sans" w:cs="Noto Sans"/>
                <w:u w:val="single"/>
              </w:rPr>
              <w:fldChar w:fldCharType="separate"/>
            </w:r>
            <w:r w:rsidR="004E5285" w:rsidRPr="00B012C3">
              <w:rPr>
                <w:rFonts w:ascii="Noto Sans" w:hAnsi="Noto Sans" w:cs="Noto Sans"/>
                <w:noProof/>
                <w:u w:val="single"/>
              </w:rPr>
              <w:t> </w:t>
            </w:r>
            <w:r w:rsidR="004E5285" w:rsidRPr="00B012C3">
              <w:rPr>
                <w:rFonts w:ascii="Noto Sans" w:hAnsi="Noto Sans" w:cs="Noto Sans"/>
                <w:noProof/>
                <w:u w:val="single"/>
              </w:rPr>
              <w:t> </w:t>
            </w:r>
            <w:r w:rsidR="004E5285" w:rsidRPr="00B012C3">
              <w:rPr>
                <w:rFonts w:ascii="Noto Sans" w:hAnsi="Noto Sans" w:cs="Noto Sans"/>
                <w:noProof/>
                <w:u w:val="single"/>
              </w:rPr>
              <w:t> </w:t>
            </w:r>
            <w:r w:rsidR="004E5285" w:rsidRPr="00B012C3">
              <w:rPr>
                <w:rFonts w:ascii="Noto Sans" w:hAnsi="Noto Sans" w:cs="Noto Sans"/>
                <w:noProof/>
                <w:u w:val="single"/>
              </w:rPr>
              <w:t> </w:t>
            </w:r>
            <w:r w:rsidR="004E5285" w:rsidRPr="00B012C3">
              <w:rPr>
                <w:rFonts w:ascii="Noto Sans" w:hAnsi="Noto Sans" w:cs="Noto Sans"/>
                <w:noProof/>
                <w:u w:val="single"/>
              </w:rPr>
              <w:t xml:space="preserve">       </w:t>
            </w:r>
            <w:r w:rsidR="004E5285" w:rsidRPr="00B012C3">
              <w:rPr>
                <w:rFonts w:ascii="Noto Sans" w:hAnsi="Noto Sans" w:cs="Noto Sans"/>
                <w:noProof/>
                <w:u w:val="single"/>
              </w:rPr>
              <w:t> </w:t>
            </w:r>
            <w:r w:rsidR="004E5285" w:rsidRPr="00B012C3">
              <w:rPr>
                <w:rFonts w:ascii="Noto Sans" w:hAnsi="Noto Sans" w:cs="Noto Sans"/>
                <w:u w:val="single"/>
              </w:rPr>
              <w:fldChar w:fldCharType="end"/>
            </w:r>
          </w:p>
        </w:tc>
      </w:tr>
      <w:tr w:rsidR="00AD00DA" w14:paraId="462F69A7" w14:textId="77777777" w:rsidTr="00AD00DA">
        <w:tc>
          <w:tcPr>
            <w:tcW w:w="6241" w:type="dxa"/>
          </w:tcPr>
          <w:p w14:paraId="616A4D96" w14:textId="47C34463" w:rsidR="00AD00DA" w:rsidRPr="008D099A" w:rsidRDefault="00AD00DA" w:rsidP="004E0142">
            <w:pPr>
              <w:pStyle w:val="bodytext1"/>
              <w:numPr>
                <w:ilvl w:val="0"/>
                <w:numId w:val="0"/>
              </w:numPr>
              <w:tabs>
                <w:tab w:val="left" w:pos="1080"/>
              </w:tabs>
              <w:spacing w:line="360" w:lineRule="auto"/>
              <w:rPr>
                <w:rFonts w:ascii="Noto Sans" w:hAnsi="Noto Sans" w:cs="Noto Sans"/>
                <w:sz w:val="22"/>
                <w:szCs w:val="22"/>
              </w:rPr>
            </w:pPr>
            <w:r>
              <w:rPr>
                <w:rFonts w:ascii="Noto Sans" w:hAnsi="Noto Sans" w:cs="Noto Sans"/>
                <w:sz w:val="22"/>
                <w:szCs w:val="22"/>
              </w:rPr>
              <w:t>Date</w:t>
            </w:r>
            <w:r w:rsidR="004E5285">
              <w:rPr>
                <w:rFonts w:ascii="Noto Sans" w:hAnsi="Noto Sans" w:cs="Noto Sans"/>
                <w:sz w:val="22"/>
                <w:szCs w:val="22"/>
              </w:rPr>
              <w:t xml:space="preserve"> </w:t>
            </w:r>
            <w:r w:rsidR="004E5285" w:rsidRPr="00B012C3">
              <w:rPr>
                <w:rFonts w:ascii="Noto Sans" w:hAnsi="Noto Sans" w:cs="Noto Sans"/>
                <w:u w:val="single"/>
              </w:rPr>
              <w:fldChar w:fldCharType="begin">
                <w:ffData>
                  <w:name w:val="Text4"/>
                  <w:enabled/>
                  <w:calcOnExit w:val="0"/>
                  <w:textInput/>
                </w:ffData>
              </w:fldChar>
            </w:r>
            <w:r w:rsidR="004E5285" w:rsidRPr="00B012C3">
              <w:rPr>
                <w:rFonts w:ascii="Noto Sans" w:hAnsi="Noto Sans" w:cs="Noto Sans"/>
                <w:u w:val="single"/>
              </w:rPr>
              <w:instrText xml:space="preserve"> FORMTEXT </w:instrText>
            </w:r>
            <w:r w:rsidR="004E5285" w:rsidRPr="00B012C3">
              <w:rPr>
                <w:rFonts w:ascii="Noto Sans" w:hAnsi="Noto Sans" w:cs="Noto Sans"/>
                <w:u w:val="single"/>
              </w:rPr>
            </w:r>
            <w:r w:rsidR="004E5285" w:rsidRPr="00B012C3">
              <w:rPr>
                <w:rFonts w:ascii="Noto Sans" w:hAnsi="Noto Sans" w:cs="Noto Sans"/>
                <w:u w:val="single"/>
              </w:rPr>
              <w:fldChar w:fldCharType="separate"/>
            </w:r>
            <w:r w:rsidR="004E5285" w:rsidRPr="00B012C3">
              <w:rPr>
                <w:rFonts w:ascii="Noto Sans" w:hAnsi="Noto Sans" w:cs="Noto Sans"/>
                <w:noProof/>
                <w:u w:val="single"/>
              </w:rPr>
              <w:t> </w:t>
            </w:r>
            <w:r w:rsidR="004E5285" w:rsidRPr="00B012C3">
              <w:rPr>
                <w:rFonts w:ascii="Noto Sans" w:hAnsi="Noto Sans" w:cs="Noto Sans"/>
                <w:noProof/>
                <w:u w:val="single"/>
              </w:rPr>
              <w:t> </w:t>
            </w:r>
            <w:r w:rsidR="004E5285" w:rsidRPr="00B012C3">
              <w:rPr>
                <w:rFonts w:ascii="Noto Sans" w:hAnsi="Noto Sans" w:cs="Noto Sans"/>
                <w:noProof/>
                <w:u w:val="single"/>
              </w:rPr>
              <w:t> </w:t>
            </w:r>
            <w:r w:rsidR="004E5285" w:rsidRPr="00B012C3">
              <w:rPr>
                <w:rFonts w:ascii="Noto Sans" w:hAnsi="Noto Sans" w:cs="Noto Sans"/>
                <w:noProof/>
                <w:u w:val="single"/>
              </w:rPr>
              <w:t> </w:t>
            </w:r>
            <w:r w:rsidR="004E5285" w:rsidRPr="00B012C3">
              <w:rPr>
                <w:rFonts w:ascii="Noto Sans" w:hAnsi="Noto Sans" w:cs="Noto Sans"/>
                <w:noProof/>
                <w:u w:val="single"/>
              </w:rPr>
              <w:t xml:space="preserve">       </w:t>
            </w:r>
            <w:r w:rsidR="004E5285" w:rsidRPr="00B012C3">
              <w:rPr>
                <w:rFonts w:ascii="Noto Sans" w:hAnsi="Noto Sans" w:cs="Noto Sans"/>
                <w:noProof/>
                <w:u w:val="single"/>
              </w:rPr>
              <w:t> </w:t>
            </w:r>
            <w:r w:rsidR="004E5285" w:rsidRPr="00B012C3">
              <w:rPr>
                <w:rFonts w:ascii="Noto Sans" w:hAnsi="Noto Sans" w:cs="Noto Sans"/>
                <w:u w:val="single"/>
              </w:rPr>
              <w:fldChar w:fldCharType="end"/>
            </w:r>
          </w:p>
        </w:tc>
      </w:tr>
    </w:tbl>
    <w:p w14:paraId="23F516AB" w14:textId="77777777" w:rsidR="00AD00DA" w:rsidRPr="00033232" w:rsidRDefault="00AD00DA" w:rsidP="00AD00DA">
      <w:pPr>
        <w:tabs>
          <w:tab w:val="left" w:pos="3591"/>
          <w:tab w:val="left" w:pos="4320"/>
        </w:tabs>
        <w:rPr>
          <w:rFonts w:ascii="Noto Sans" w:hAnsi="Noto Sans" w:cs="Noto Sans"/>
          <w:sz w:val="22"/>
          <w:szCs w:val="22"/>
          <w:u w:val="single"/>
        </w:rPr>
      </w:pPr>
    </w:p>
    <w:p w14:paraId="0C736049" w14:textId="77777777" w:rsidR="00AD00DA" w:rsidRPr="0057383D" w:rsidRDefault="00AD00DA" w:rsidP="00AD00DA">
      <w:pPr>
        <w:keepNext/>
        <w:keepLines/>
        <w:tabs>
          <w:tab w:val="left" w:pos="3591"/>
        </w:tabs>
        <w:ind w:left="720"/>
        <w:rPr>
          <w:rFonts w:ascii="Noto Sans" w:hAnsi="Noto Sans" w:cs="Noto Sans"/>
        </w:rPr>
      </w:pPr>
    </w:p>
    <w:p w14:paraId="414192E8" w14:textId="77777777" w:rsidR="00AD00DA" w:rsidRPr="0057383D" w:rsidRDefault="00AD00DA" w:rsidP="00AD00DA">
      <w:pPr>
        <w:keepNext/>
        <w:keepLines/>
        <w:tabs>
          <w:tab w:val="left" w:pos="3591"/>
        </w:tabs>
        <w:ind w:left="720"/>
        <w:rPr>
          <w:rFonts w:ascii="Noto Sans" w:hAnsi="Noto Sans" w:cs="Noto Sans"/>
        </w:rPr>
      </w:pPr>
    </w:p>
    <w:p w14:paraId="0BADA594" w14:textId="77777777" w:rsidR="00AD00DA" w:rsidRPr="0057383D" w:rsidRDefault="00AD00DA" w:rsidP="00AD00DA">
      <w:pPr>
        <w:keepNext/>
        <w:keepLines/>
        <w:tabs>
          <w:tab w:val="left" w:pos="3591"/>
        </w:tabs>
        <w:ind w:left="720"/>
        <w:rPr>
          <w:rFonts w:ascii="Noto Sans" w:hAnsi="Noto Sans" w:cs="Noto Sans"/>
        </w:rPr>
      </w:pPr>
    </w:p>
    <w:p w14:paraId="1FB5C355" w14:textId="77777777" w:rsidR="00AD00DA" w:rsidRPr="0057383D" w:rsidRDefault="00AD00DA" w:rsidP="00AD00DA">
      <w:pPr>
        <w:keepNext/>
        <w:keepLines/>
        <w:tabs>
          <w:tab w:val="left" w:pos="3591"/>
        </w:tabs>
        <w:ind w:left="720"/>
        <w:rPr>
          <w:rFonts w:ascii="Noto Sans" w:hAnsi="Noto Sans" w:cs="Noto Sans"/>
        </w:rPr>
      </w:pPr>
    </w:p>
    <w:p w14:paraId="1B135FEF" w14:textId="77777777" w:rsidR="00AD00DA" w:rsidRDefault="00AD00DA" w:rsidP="00AD00DA">
      <w:pPr>
        <w:keepNext/>
        <w:keepLines/>
        <w:tabs>
          <w:tab w:val="left" w:pos="1095"/>
        </w:tabs>
        <w:rPr>
          <w:rFonts w:ascii="Noto Sans" w:hAnsi="Noto Sans" w:cs="Noto Sans"/>
        </w:rPr>
      </w:pPr>
    </w:p>
    <w:p w14:paraId="117853C9" w14:textId="77777777" w:rsidR="00183C4C" w:rsidRDefault="00183C4C"/>
    <w:sectPr w:rsidR="00183C4C" w:rsidSect="00AD00DA">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ED2CC" w14:textId="77777777" w:rsidR="004E5285" w:rsidRDefault="004E5285" w:rsidP="004E5285">
      <w:r>
        <w:separator/>
      </w:r>
    </w:p>
  </w:endnote>
  <w:endnote w:type="continuationSeparator" w:id="0">
    <w:p w14:paraId="54C64004" w14:textId="77777777" w:rsidR="004E5285" w:rsidRDefault="004E5285" w:rsidP="004E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F59E" w14:textId="70B082EE" w:rsidR="004E5285" w:rsidRPr="004E5285" w:rsidRDefault="004E5285" w:rsidP="004E5285">
    <w:pPr>
      <w:widowControl w:val="0"/>
      <w:tabs>
        <w:tab w:val="right" w:pos="9360"/>
      </w:tabs>
      <w:overflowPunct w:val="0"/>
      <w:autoSpaceDE w:val="0"/>
      <w:autoSpaceDN w:val="0"/>
      <w:adjustRightInd w:val="0"/>
      <w:spacing w:before="124" w:after="160" w:line="259" w:lineRule="auto"/>
      <w:textAlignment w:val="baseline"/>
      <w:rPr>
        <w:rFonts w:ascii="Noto Sans" w:eastAsia="Noto Sans" w:hAnsi="Noto Sans" w:cs="Noto Sans"/>
        <w:color w:val="4A5054"/>
        <w:spacing w:val="14"/>
        <w:sz w:val="16"/>
        <w:szCs w:val="16"/>
      </w:rPr>
    </w:pPr>
    <w:r w:rsidRPr="004E5285">
      <w:rPr>
        <w:rFonts w:ascii="Noto Sans" w:eastAsia="Noto Sans" w:hAnsi="Noto Sans" w:cs="Noto Sans"/>
        <w:color w:val="4A5054"/>
        <w:spacing w:val="14"/>
        <w:sz w:val="16"/>
        <w:szCs w:val="16"/>
      </w:rPr>
      <w:t xml:space="preserve">NIFA </w:t>
    </w:r>
    <w:r w:rsidRPr="004E5285">
      <w:rPr>
        <w:rFonts w:ascii="Noto Sans" w:eastAsia="Noto Sans" w:hAnsi="Noto Sans" w:cs="Noto Sans"/>
        <w:b/>
        <w:bCs/>
        <w:color w:val="4A5054"/>
        <w:spacing w:val="14"/>
        <w:sz w:val="16"/>
        <w:szCs w:val="16"/>
      </w:rPr>
      <w:t>| LIHTC Allocation</w:t>
    </w:r>
    <w:r w:rsidRPr="004E5285">
      <w:rPr>
        <w:rFonts w:ascii="Noto Sans" w:eastAsia="Noto Sans" w:hAnsi="Noto Sans" w:cs="Noto Sans"/>
        <w:color w:val="4A5054"/>
        <w:spacing w:val="14"/>
        <w:sz w:val="16"/>
        <w:szCs w:val="16"/>
      </w:rPr>
      <w:tab/>
      <w:t xml:space="preserve">                                                                     Updated 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BC22E" w14:textId="77777777" w:rsidR="004E5285" w:rsidRDefault="004E5285" w:rsidP="004E5285">
      <w:r>
        <w:separator/>
      </w:r>
    </w:p>
  </w:footnote>
  <w:footnote w:type="continuationSeparator" w:id="0">
    <w:p w14:paraId="79AA55E9" w14:textId="77777777" w:rsidR="004E5285" w:rsidRDefault="004E5285" w:rsidP="004E5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A28AE"/>
    <w:multiLevelType w:val="multilevel"/>
    <w:tmpl w:val="8B00E448"/>
    <w:lvl w:ilvl="0">
      <w:start w:val="1"/>
      <w:numFmt w:val="bullet"/>
      <w:pStyle w:val="bodytext1"/>
      <w:lvlText w:val=""/>
      <w:lvlJc w:val="left"/>
      <w:pPr>
        <w:tabs>
          <w:tab w:val="num" w:pos="1440"/>
        </w:tabs>
        <w:ind w:left="1440" w:hanging="360"/>
      </w:pPr>
      <w:rPr>
        <w:rFonts w:ascii="Wingdings" w:hAnsi="Wingdings" w:hint="default"/>
        <w:sz w:val="24"/>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NrVUQyD6GnV8ghCc56BKx8HDLufw+aXXRb2hnlpC8mxBsfxlolXYX/h+TTXR/dIPRtYrg3MBWtWQUusSwAsOg==" w:salt="0JqNy1Z3C51KqUiUNvac1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0DA"/>
    <w:rsid w:val="000200FF"/>
    <w:rsid w:val="000210F4"/>
    <w:rsid w:val="000731E5"/>
    <w:rsid w:val="00081788"/>
    <w:rsid w:val="000B0ADD"/>
    <w:rsid w:val="000B527F"/>
    <w:rsid w:val="000F3B13"/>
    <w:rsid w:val="00102346"/>
    <w:rsid w:val="00122A67"/>
    <w:rsid w:val="001777B9"/>
    <w:rsid w:val="00183C4C"/>
    <w:rsid w:val="001908DE"/>
    <w:rsid w:val="002000FD"/>
    <w:rsid w:val="002129ED"/>
    <w:rsid w:val="00233AAB"/>
    <w:rsid w:val="00240A1F"/>
    <w:rsid w:val="002615D4"/>
    <w:rsid w:val="00265C7D"/>
    <w:rsid w:val="00271158"/>
    <w:rsid w:val="00273670"/>
    <w:rsid w:val="00276AB1"/>
    <w:rsid w:val="00284325"/>
    <w:rsid w:val="002B0C48"/>
    <w:rsid w:val="002B5B57"/>
    <w:rsid w:val="002D615E"/>
    <w:rsid w:val="002F08BF"/>
    <w:rsid w:val="00306B76"/>
    <w:rsid w:val="003141F5"/>
    <w:rsid w:val="00333F8E"/>
    <w:rsid w:val="003357B4"/>
    <w:rsid w:val="0033583E"/>
    <w:rsid w:val="00370E52"/>
    <w:rsid w:val="0038231C"/>
    <w:rsid w:val="003A338C"/>
    <w:rsid w:val="003B04F1"/>
    <w:rsid w:val="00417536"/>
    <w:rsid w:val="00443330"/>
    <w:rsid w:val="004433F0"/>
    <w:rsid w:val="004718B0"/>
    <w:rsid w:val="00476D88"/>
    <w:rsid w:val="00480EE0"/>
    <w:rsid w:val="00483229"/>
    <w:rsid w:val="004E5285"/>
    <w:rsid w:val="00503917"/>
    <w:rsid w:val="005338A2"/>
    <w:rsid w:val="005472BB"/>
    <w:rsid w:val="00547564"/>
    <w:rsid w:val="00580C5C"/>
    <w:rsid w:val="005A1735"/>
    <w:rsid w:val="005B6476"/>
    <w:rsid w:val="005F2F0C"/>
    <w:rsid w:val="0060228A"/>
    <w:rsid w:val="00650794"/>
    <w:rsid w:val="00654145"/>
    <w:rsid w:val="006C5AE4"/>
    <w:rsid w:val="006F1133"/>
    <w:rsid w:val="006F4279"/>
    <w:rsid w:val="007309A8"/>
    <w:rsid w:val="00732EDA"/>
    <w:rsid w:val="0077496E"/>
    <w:rsid w:val="007D4EA1"/>
    <w:rsid w:val="007E2329"/>
    <w:rsid w:val="008417D6"/>
    <w:rsid w:val="0085765A"/>
    <w:rsid w:val="0087199C"/>
    <w:rsid w:val="0088000A"/>
    <w:rsid w:val="008838E9"/>
    <w:rsid w:val="00890E30"/>
    <w:rsid w:val="00892A8C"/>
    <w:rsid w:val="008A57A8"/>
    <w:rsid w:val="008A5BDB"/>
    <w:rsid w:val="008B0EAF"/>
    <w:rsid w:val="008C1350"/>
    <w:rsid w:val="008E723E"/>
    <w:rsid w:val="008F765F"/>
    <w:rsid w:val="00936C49"/>
    <w:rsid w:val="009455D7"/>
    <w:rsid w:val="00947079"/>
    <w:rsid w:val="0096204A"/>
    <w:rsid w:val="00967CFE"/>
    <w:rsid w:val="0097417A"/>
    <w:rsid w:val="009745A8"/>
    <w:rsid w:val="0099062E"/>
    <w:rsid w:val="009B4193"/>
    <w:rsid w:val="009F7152"/>
    <w:rsid w:val="009F7F63"/>
    <w:rsid w:val="00A04C0F"/>
    <w:rsid w:val="00A259C5"/>
    <w:rsid w:val="00A26178"/>
    <w:rsid w:val="00A46C5A"/>
    <w:rsid w:val="00A617FD"/>
    <w:rsid w:val="00A746A1"/>
    <w:rsid w:val="00AD00DA"/>
    <w:rsid w:val="00AD17E0"/>
    <w:rsid w:val="00AD7234"/>
    <w:rsid w:val="00B07966"/>
    <w:rsid w:val="00B10AE2"/>
    <w:rsid w:val="00B1172A"/>
    <w:rsid w:val="00B33A80"/>
    <w:rsid w:val="00B6609C"/>
    <w:rsid w:val="00BA52C9"/>
    <w:rsid w:val="00BA74D4"/>
    <w:rsid w:val="00BE6C7E"/>
    <w:rsid w:val="00C3386F"/>
    <w:rsid w:val="00C45038"/>
    <w:rsid w:val="00C451FA"/>
    <w:rsid w:val="00C60D4F"/>
    <w:rsid w:val="00C66BED"/>
    <w:rsid w:val="00C73045"/>
    <w:rsid w:val="00C8176D"/>
    <w:rsid w:val="00C978DF"/>
    <w:rsid w:val="00CA5D92"/>
    <w:rsid w:val="00CE062C"/>
    <w:rsid w:val="00CE5475"/>
    <w:rsid w:val="00CF0B32"/>
    <w:rsid w:val="00D01A8B"/>
    <w:rsid w:val="00D03BBD"/>
    <w:rsid w:val="00D166A7"/>
    <w:rsid w:val="00D309B1"/>
    <w:rsid w:val="00D37670"/>
    <w:rsid w:val="00D6586F"/>
    <w:rsid w:val="00D65F59"/>
    <w:rsid w:val="00D6799E"/>
    <w:rsid w:val="00D76B5B"/>
    <w:rsid w:val="00D87CCB"/>
    <w:rsid w:val="00D947C1"/>
    <w:rsid w:val="00DA02F4"/>
    <w:rsid w:val="00E56713"/>
    <w:rsid w:val="00E57E54"/>
    <w:rsid w:val="00E62CFB"/>
    <w:rsid w:val="00E7687F"/>
    <w:rsid w:val="00E976DC"/>
    <w:rsid w:val="00EB3F08"/>
    <w:rsid w:val="00EC7C2A"/>
    <w:rsid w:val="00ED09CF"/>
    <w:rsid w:val="00ED7032"/>
    <w:rsid w:val="00EE77DC"/>
    <w:rsid w:val="00EE7F13"/>
    <w:rsid w:val="00EF439D"/>
    <w:rsid w:val="00F05592"/>
    <w:rsid w:val="00F226A7"/>
    <w:rsid w:val="00F72495"/>
    <w:rsid w:val="00F91E76"/>
    <w:rsid w:val="00F92048"/>
    <w:rsid w:val="00F92CE4"/>
    <w:rsid w:val="00FA2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0D165"/>
  <w15:chartTrackingRefBased/>
  <w15:docId w15:val="{819F9A6A-3107-4F68-B3E7-F733C524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0D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00DA"/>
    <w:pPr>
      <w:spacing w:after="240"/>
      <w:ind w:firstLine="684"/>
    </w:pPr>
  </w:style>
  <w:style w:type="character" w:customStyle="1" w:styleId="BodyTextChar">
    <w:name w:val="Body Text Char"/>
    <w:basedOn w:val="DefaultParagraphFont"/>
    <w:link w:val="BodyText"/>
    <w:rsid w:val="00AD00DA"/>
    <w:rPr>
      <w:rFonts w:ascii="Times New Roman" w:eastAsia="Times New Roman" w:hAnsi="Times New Roman" w:cs="Times New Roman"/>
      <w:sz w:val="24"/>
      <w:szCs w:val="20"/>
    </w:rPr>
  </w:style>
  <w:style w:type="paragraph" w:customStyle="1" w:styleId="BoldCenter">
    <w:name w:val="Bold Center"/>
    <w:basedOn w:val="BodyText"/>
    <w:next w:val="BodyText"/>
    <w:link w:val="BoldCenterChar"/>
    <w:rsid w:val="00AD00DA"/>
    <w:pPr>
      <w:keepNext/>
      <w:ind w:firstLine="0"/>
      <w:jc w:val="center"/>
    </w:pPr>
    <w:rPr>
      <w:b/>
      <w:caps/>
      <w:sz w:val="28"/>
    </w:rPr>
  </w:style>
  <w:style w:type="paragraph" w:customStyle="1" w:styleId="bodytext1">
    <w:name w:val="body text 1"/>
    <w:basedOn w:val="BodyText"/>
    <w:rsid w:val="00AD00DA"/>
    <w:pPr>
      <w:numPr>
        <w:numId w:val="1"/>
      </w:numPr>
    </w:pPr>
  </w:style>
  <w:style w:type="paragraph" w:customStyle="1" w:styleId="QAP3">
    <w:name w:val="QAP3"/>
    <w:basedOn w:val="BoldCenter"/>
    <w:link w:val="QAP3Char"/>
    <w:qFormat/>
    <w:rsid w:val="00AD00DA"/>
  </w:style>
  <w:style w:type="character" w:customStyle="1" w:styleId="BoldCenterChar">
    <w:name w:val="Bold Center Char"/>
    <w:link w:val="BoldCenter"/>
    <w:rsid w:val="00AD00DA"/>
    <w:rPr>
      <w:rFonts w:ascii="Times New Roman" w:eastAsia="Times New Roman" w:hAnsi="Times New Roman" w:cs="Times New Roman"/>
      <w:b/>
      <w:caps/>
      <w:sz w:val="28"/>
      <w:szCs w:val="20"/>
    </w:rPr>
  </w:style>
  <w:style w:type="character" w:customStyle="1" w:styleId="QAP3Char">
    <w:name w:val="QAP3 Char"/>
    <w:basedOn w:val="BoldCenterChar"/>
    <w:link w:val="QAP3"/>
    <w:rsid w:val="00AD00DA"/>
    <w:rPr>
      <w:rFonts w:ascii="Times New Roman" w:eastAsia="Times New Roman" w:hAnsi="Times New Roman" w:cs="Times New Roman"/>
      <w:b/>
      <w:caps/>
      <w:sz w:val="28"/>
      <w:szCs w:val="20"/>
    </w:rPr>
  </w:style>
  <w:style w:type="table" w:styleId="TableGrid">
    <w:name w:val="Table Grid"/>
    <w:basedOn w:val="TableNormal"/>
    <w:uiPriority w:val="59"/>
    <w:rsid w:val="00AD00DA"/>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E5285"/>
    <w:pPr>
      <w:tabs>
        <w:tab w:val="center" w:pos="4680"/>
        <w:tab w:val="right" w:pos="9360"/>
      </w:tabs>
    </w:pPr>
  </w:style>
  <w:style w:type="character" w:customStyle="1" w:styleId="HeaderChar">
    <w:name w:val="Header Char"/>
    <w:basedOn w:val="DefaultParagraphFont"/>
    <w:link w:val="Header"/>
    <w:uiPriority w:val="99"/>
    <w:rsid w:val="004E528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E5285"/>
    <w:pPr>
      <w:tabs>
        <w:tab w:val="center" w:pos="4680"/>
        <w:tab w:val="right" w:pos="9360"/>
      </w:tabs>
    </w:pPr>
  </w:style>
  <w:style w:type="character" w:customStyle="1" w:styleId="FooterChar">
    <w:name w:val="Footer Char"/>
    <w:basedOn w:val="DefaultParagraphFont"/>
    <w:link w:val="Footer"/>
    <w:uiPriority w:val="99"/>
    <w:rsid w:val="004E528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40274D24A544AB21BA3DBC1EDF8AE" ma:contentTypeVersion="8" ma:contentTypeDescription="Create a new document." ma:contentTypeScope="" ma:versionID="d022567e11dfc73714398db5ffa69228">
  <xsd:schema xmlns:xsd="http://www.w3.org/2001/XMLSchema" xmlns:xs="http://www.w3.org/2001/XMLSchema" xmlns:p="http://schemas.microsoft.com/office/2006/metadata/properties" xmlns:ns2="0f7e2ef3-0658-4806-9e66-9aa20f051630" targetNamespace="http://schemas.microsoft.com/office/2006/metadata/properties" ma:root="true" ma:fieldsID="262bc779858d83c5b15ff189ebc0183f" ns2:_="">
    <xsd:import namespace="0f7e2ef3-0658-4806-9e66-9aa20f0516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e2ef3-0658-4806-9e66-9aa20f051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A2D691-E6BE-4A0B-898C-EAC01327D405}"/>
</file>

<file path=customXml/itemProps2.xml><?xml version="1.0" encoding="utf-8"?>
<ds:datastoreItem xmlns:ds="http://schemas.openxmlformats.org/officeDocument/2006/customXml" ds:itemID="{575FF0A1-CA66-4B43-BB0A-EED73C5B5FF5}"/>
</file>

<file path=customXml/itemProps3.xml><?xml version="1.0" encoding="utf-8"?>
<ds:datastoreItem xmlns:ds="http://schemas.openxmlformats.org/officeDocument/2006/customXml" ds:itemID="{15675CB4-61F2-4ECA-9BAE-7B0C828FE9BE}"/>
</file>

<file path=docProps/app.xml><?xml version="1.0" encoding="utf-8"?>
<Properties xmlns="http://schemas.openxmlformats.org/officeDocument/2006/extended-properties" xmlns:vt="http://schemas.openxmlformats.org/officeDocument/2006/docPropsVTypes">
  <Template>Normal</Template>
  <TotalTime>8</TotalTime>
  <Pages>3</Pages>
  <Words>722</Words>
  <Characters>4121</Characters>
  <Application>Microsoft Office Word</Application>
  <DocSecurity>0</DocSecurity>
  <Lines>87</Lines>
  <Paragraphs>55</Paragraphs>
  <ScaleCrop>false</ScaleCrop>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Otto</dc:creator>
  <cp:keywords/>
  <dc:description/>
  <cp:lastModifiedBy>Pamela Otto</cp:lastModifiedBy>
  <cp:revision>2</cp:revision>
  <dcterms:created xsi:type="dcterms:W3CDTF">2022-01-04T15:39:00Z</dcterms:created>
  <dcterms:modified xsi:type="dcterms:W3CDTF">2022-01-04T15:49:00Z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0x0101006B340274D24A544AB21BA3DBC1EDF8AE</vt:lpwstr>
  </property>
</Properties>
</file>